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>
      <w:pPr>
        <w:widowControl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注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: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1、成交人在成交后签订合同前需提供原厂授权，否则采购人有权取消其成交资格。成交人供货时，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所有包别均需提供独立包装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</w:t>
      </w:r>
      <w:r>
        <w:rPr>
          <w:rFonts w:hint="eastAsia" w:ascii="宋体" w:hAnsi="宋体" w:cs="宋体"/>
          <w:b/>
          <w:bCs/>
          <w:szCs w:val="21"/>
        </w:rPr>
        <w:t>包三项目报价中需提供27位医保编码。</w:t>
      </w:r>
    </w:p>
    <w:p>
      <w:pPr>
        <w:rPr>
          <w:rFonts w:hint="eastAsia" w:ascii="Times New Roman" w:hAnsi="宋体" w:cs="宋体"/>
          <w:b/>
          <w:bCs/>
          <w:szCs w:val="21"/>
        </w:rPr>
      </w:pPr>
      <w:r>
        <w:rPr>
          <w:rFonts w:hint="eastAsia" w:ascii="Times New Roman" w:hAnsi="宋体" w:cs="宋体"/>
          <w:szCs w:val="21"/>
        </w:rPr>
        <w:t>3、</w:t>
      </w:r>
      <w:r>
        <w:rPr>
          <w:rFonts w:hint="eastAsia" w:ascii="Times New Roman" w:hAnsi="宋体" w:cs="宋体"/>
          <w:b/>
          <w:bCs/>
          <w:szCs w:val="21"/>
        </w:rPr>
        <w:t>文件中所有涉及报价产品名称和规格型号的，均需填写报价产品注册证名称及规格型号，否则将导致报价无效。</w:t>
      </w:r>
    </w:p>
    <w:p>
      <w:pPr>
        <w:rPr>
          <w:rFonts w:hint="eastAsia" w:ascii="Times New Roman" w:hAnsi="宋体" w:cs="宋体"/>
          <w:b/>
          <w:bCs/>
          <w:szCs w:val="21"/>
        </w:rPr>
      </w:pPr>
      <w:r>
        <w:rPr>
          <w:rFonts w:hint="eastAsia" w:ascii="Times New Roman" w:hAnsi="宋体" w:cs="宋体"/>
          <w:szCs w:val="21"/>
        </w:rPr>
        <w:t>包一：</w:t>
      </w:r>
      <w:r>
        <w:rPr>
          <w:rFonts w:hint="eastAsia" w:ascii="Times New Roman" w:hAnsi="宋体" w:cs="宋体"/>
          <w:b/>
          <w:bCs/>
          <w:szCs w:val="21"/>
        </w:rPr>
        <w:t>手术室一批器械清单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2478"/>
        <w:gridCol w:w="992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有齿止血钳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有齿止血钳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胸腔止血钳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持针器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持针器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持针器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巾钳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巾钳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组织钳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手术剪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160直圆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手术剪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160直尖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组织剪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医用镊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125无齿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医用镊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125有齿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医用镊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刀柄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弯盘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治疗碗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（不锈钢）小号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药杯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（不锈钢）小号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</w:tr>
    </w:tbl>
    <w:p>
      <w:pPr>
        <w:rPr>
          <w:rFonts w:ascii="Times New Roman" w:hAnsi="宋体" w:cs="宋体"/>
          <w:szCs w:val="21"/>
        </w:rPr>
      </w:pPr>
      <w:r>
        <w:rPr>
          <w:rFonts w:hint="eastAsia" w:ascii="Times New Roman" w:hAnsi="宋体" w:cs="宋体"/>
          <w:szCs w:val="21"/>
        </w:rPr>
        <w:t>包二：医学美容科一批器械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13"/>
        <w:gridCol w:w="3529"/>
        <w:gridCol w:w="100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序号</w:t>
            </w:r>
          </w:p>
        </w:tc>
        <w:tc>
          <w:tcPr>
            <w:tcW w:w="191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名称</w:t>
            </w:r>
          </w:p>
        </w:tc>
        <w:tc>
          <w:tcPr>
            <w:tcW w:w="35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规格/参数</w:t>
            </w:r>
          </w:p>
        </w:tc>
        <w:tc>
          <w:tcPr>
            <w:tcW w:w="100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数量</w:t>
            </w:r>
          </w:p>
        </w:tc>
        <w:tc>
          <w:tcPr>
            <w:tcW w:w="100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整形拉钩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鼻自助拉钩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治疗碗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小号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（不锈钢）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药杯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小号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（不锈钢）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鼻骨整形锯锉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骨锉 直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鼻镜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鼻镜30mm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鼻中隔旋转刀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回旋刀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7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整形拉钩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直角拉钩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8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刮匙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刮匙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9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整形拉钩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双球拉钩 窄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整形拉钩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耙式拉钩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11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双爪拉钩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2mm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整形拉钩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15cm双头拉钩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13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医用剥离器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单头鼻剥离子 方头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14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　D型刀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双头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医用剥离器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鼻中隔剥离子韩式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10cm超细剪 直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17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9.5cm金柄特快剪 弯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18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鸟嘴剪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19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45度弯剪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组织钳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16cm组织钳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21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雕刻板　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金属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22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直尺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15cm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23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吸引管（头）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鼻吸引头（包括导丝）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24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帕巾钳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11cm帕巾钳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14cm组织剪 弯顿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鼻导引器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薄片导引器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27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持针钳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12.5cm金柄持针钳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28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止血钳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12.5cm止血钳 弯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29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医用镊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12.5cm整形镊有勾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医用镊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软骨镊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31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膨体钳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/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32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手术刀柄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刀柄3#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33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眼用测量器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眼用规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34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持针钳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12.5cm金柄持针钳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手术刀柄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刀柄3#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医用镊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10cm眼科镊有勾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37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10cm超细剪 直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38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9.5cm金柄特快剪 弯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39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止血钳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12.5cm止血钳 弯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整形拉钩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耙式拉钩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41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治疗碗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小号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（不锈钢）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42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弯盘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小号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43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药杯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小号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（不锈钢）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44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组织钳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16cm组织钳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双爪拉钩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2mm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整形拉钩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乳房拉钩L型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47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手术刀柄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刀柄3#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48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医用镊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12.5cm整形镊有勾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49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组织钳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16cm组织钳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止血钳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12.5cm止血钳 弯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51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止血钳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16cm止血钳 弯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52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持针钳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12.5cm金柄持针钳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53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持针钳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18cm持针钳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54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手术剪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14cm组织剪 弯顿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55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治疗碗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小号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（不锈钢）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56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弯盘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小号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57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不锈钢手术升降圆凳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尺寸</w:t>
            </w:r>
            <w:r>
              <w:rPr>
                <w:rFonts w:hint="eastAsia" w:ascii="宋体" w:hAnsi="宋体"/>
              </w:rPr>
              <w:t>：300*510~600mm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材质</w:t>
            </w:r>
            <w:r>
              <w:rPr>
                <w:rFonts w:hint="eastAsia" w:ascii="宋体" w:hAnsi="宋体"/>
              </w:rPr>
              <w:t>：采用SUS304优质不锈钢；四腿≥25*1.0mm圆管；凳面板厚≥1.0mm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b/>
                <w:bCs/>
              </w:rPr>
              <w:t>结构与配置</w:t>
            </w:r>
            <w:r>
              <w:rPr>
                <w:rFonts w:hint="eastAsia" w:ascii="宋体" w:hAnsi="宋体"/>
              </w:rPr>
              <w:t>：凳面（外罩为人革罩）采用一次性冲压成型工艺，和座面焊接而成一体；可通过螺杆调整圆凳高度；配四只聚氨酯二寸轮，二只带刹车。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58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不锈钢治疗车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尺寸</w:t>
            </w:r>
            <w:r>
              <w:rPr>
                <w:rFonts w:hint="eastAsia" w:ascii="宋体" w:hAnsi="宋体"/>
              </w:rPr>
              <w:t>：655*440*900mm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材质</w:t>
            </w:r>
            <w:r>
              <w:rPr>
                <w:rFonts w:hint="eastAsia" w:ascii="宋体" w:hAnsi="宋体"/>
              </w:rPr>
              <w:t>：SUS304优质不锈钢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结构配置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（1）模压凹台面板厚：≥1.0mm，抽屉板厚：≥0.8mm，4根立柱；圆管≥25*1.0mm；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（2）两层凹台面，上层三面小立柱护栏，下层四面小立柱护栏；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（3）上层台面下有一小抽屉，抽屉导轨为优质静音伸缩导轨;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（4）配四只φ100 万向静音轮，含两轮带刹。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59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不锈钢双门器械柜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尺寸</w:t>
            </w:r>
            <w:r>
              <w:rPr>
                <w:rFonts w:hint="eastAsia" w:ascii="宋体" w:hAnsi="宋体"/>
              </w:rPr>
              <w:t xml:space="preserve">: ≥1100×450×1800mm 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材质</w:t>
            </w:r>
            <w:r>
              <w:rPr>
                <w:rFonts w:hint="eastAsia" w:ascii="宋体" w:hAnsi="宋体"/>
              </w:rPr>
              <w:t xml:space="preserve">:SUS304 不锈钢 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结构与配置: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（1）不锈钢玻璃双开门器械柜，配明拉手和锁;两侧面装玻璃; 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（2）内部有五层不锈钢活动隔板，可调节空间高度; 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（3）底部安装四个支腿支撑柜体重量，高度可调节;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60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四脚型移动输液架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尺寸</w:t>
            </w:r>
            <w:r>
              <w:rPr>
                <w:rFonts w:hint="eastAsia" w:ascii="宋体" w:hAnsi="宋体"/>
              </w:rPr>
              <w:t xml:space="preserve">:500×500×1240~2000mm 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材质</w:t>
            </w:r>
            <w:r>
              <w:rPr>
                <w:rFonts w:hint="eastAsia" w:ascii="宋体" w:hAnsi="宋体"/>
              </w:rPr>
              <w:t>:SUS304 优质不锈钢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结构与配置</w:t>
            </w:r>
            <w:r>
              <w:rPr>
                <w:rFonts w:hint="eastAsia" w:ascii="宋体" w:hAnsi="宋体"/>
              </w:rPr>
              <w:t xml:space="preserve">: 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（1）底架四轮，扁管底座，立柱为不锈钢圆管制作；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</w:t>
            </w:r>
            <w:r>
              <w:rPr>
                <w:rFonts w:ascii="宋体" w:hAnsi="宋体"/>
              </w:rPr>
              <w:t>）</w:t>
            </w:r>
            <w:r>
              <w:rPr>
                <w:rFonts w:hint="eastAsia" w:ascii="宋体" w:hAnsi="宋体"/>
              </w:rPr>
              <w:t>伸缩杆配单点锁紧旋钮;</w:t>
            </w:r>
          </w:p>
          <w:p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3）</w:t>
            </w:r>
            <w:r>
              <w:rPr>
                <w:rFonts w:hint="eastAsia" w:ascii="宋体" w:hAnsi="宋体"/>
              </w:rPr>
              <w:t>高度调节范围 1240~2000mm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4）</w:t>
            </w:r>
            <w:r>
              <w:rPr>
                <w:rFonts w:hint="eastAsia" w:ascii="宋体" w:hAnsi="宋体"/>
              </w:rPr>
              <w:t>两个挂钩，4 个脚轮，带扶手。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61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不锈钢诊查床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</w:pPr>
            <w:r>
              <w:rPr>
                <w:rFonts w:hint="eastAsia"/>
                <w:b/>
                <w:bCs/>
              </w:rPr>
              <w:t>尺寸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/>
              </w:rPr>
              <w:t>≥</w:t>
            </w:r>
            <w:r>
              <w:rPr>
                <w:rFonts w:hint="eastAsia"/>
              </w:rPr>
              <w:t>1900×625×660（mm）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  <w:b/>
                <w:bCs/>
              </w:rPr>
              <w:t>材料规格</w:t>
            </w:r>
            <w:r>
              <w:rPr>
                <w:rFonts w:hint="eastAsia"/>
              </w:rPr>
              <w:t>：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（1）立柱及床框：全部采用SUS304不锈钢焊接；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（2）床腿主柱≥50*50*1.2方管，两管连接支撑≥40*40*1.2方管焊接；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床架：不锈钢板δ1.2折弯成型。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（3）平型床面，使用防撕裂人革软面，内衬3公分厚高密度优质海绵。均嵌入外框内侧设计；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（4）床面内衬3公分木工板；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</w:rPr>
              <w:t>（5）床腿为可拆卸式，按装方便；</w:t>
            </w:r>
          </w:p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（6）四条腿均配有防滑脚套。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</w:tr>
    </w:tbl>
    <w:p>
      <w:pPr>
        <w:rPr>
          <w:rFonts w:ascii="Times New Roman" w:hAnsi="宋体" w:cs="宋体"/>
          <w:szCs w:val="21"/>
        </w:rPr>
      </w:pPr>
    </w:p>
    <w:p>
      <w:pPr>
        <w:rPr>
          <w:rFonts w:hint="eastAsia" w:ascii="Times New Roman" w:hAnsi="Times New Roman"/>
          <w:b/>
          <w:bCs/>
          <w:szCs w:val="20"/>
        </w:rPr>
      </w:pPr>
      <w:r>
        <w:rPr>
          <w:rFonts w:hint="eastAsia" w:ascii="Times New Roman" w:hAnsi="宋体" w:cs="宋体"/>
          <w:szCs w:val="21"/>
        </w:rPr>
        <w:t>包三：</w:t>
      </w:r>
      <w:r>
        <w:rPr>
          <w:rFonts w:hint="eastAsia" w:ascii="Times New Roman" w:hAnsi="Times New Roman"/>
          <w:b/>
          <w:bCs/>
          <w:szCs w:val="20"/>
        </w:rPr>
        <w:t>心内科介入包（以下为1套的技术参数）</w:t>
      </w:r>
    </w:p>
    <w:tbl>
      <w:tblPr>
        <w:tblStyle w:val="5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851"/>
        <w:gridCol w:w="3800"/>
        <w:gridCol w:w="102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名称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规格/参数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数量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外包布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1500×2000 ，45gPP＋PE/B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1块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1、手术衣、大小洞巾、治疗巾、铅屏罩、机头罩要求具有三抗功能：即抗血液、抗酒精、抗静电等。2、包三年预算量约150套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内包布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1500×2000 ，45gPP＋PE/B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1块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ind w:firstLine="42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透明腰盘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≧250ml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ind w:firstLine="42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卵圆钳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圆头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ind w:firstLine="42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手术衣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90g，加长加强型三抗木浆水刺布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2套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ind w:firstLine="42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主单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2000×3800，90g，三抗木浆水刺布，四个洞，主单要有加强吸水层片、双面胶、离型纸、洞口手术膜、盖布等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辅单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1000×1850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治疗巾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500×600 ，90g白色吸水木浆水刺布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6个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铅屏罩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100cm×100cm</w:t>
            </w:r>
            <w:r>
              <w:rPr>
                <w:rFonts w:hint="eastAsia" w:ascii="Times New Roman" w:hAnsi="Times New Roman"/>
                <w:szCs w:val="20"/>
              </w:rPr>
              <w:t>，8丝透明PE流延膜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机头罩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100cm×85cm ，8丝透明PE流延膜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塑料盆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≧1000ml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塑料盆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23cm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纱布块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100×100×8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20块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腰盘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250ml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量杯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60ml，3个不同颜色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方盆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/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手术尖刀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/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海绵刷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/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3个</w:t>
            </w: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7"/>
    <w:rsid w:val="00277438"/>
    <w:rsid w:val="00490BAA"/>
    <w:rsid w:val="00D30594"/>
    <w:rsid w:val="00DE1287"/>
    <w:rsid w:val="274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2056</Words>
  <Characters>2536</Characters>
  <Lines>22</Lines>
  <Paragraphs>6</Paragraphs>
  <TotalTime>2</TotalTime>
  <ScaleCrop>false</ScaleCrop>
  <LinksUpToDate>false</LinksUpToDate>
  <CharactersWithSpaces>2568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2022-12-14T07:07:00Z</dcterms:created>
  <dc:creator>奈 肖</dc:creator>
  <cp:lastModifiedBy>无名</cp:lastModifiedBy>
  <dcterms:modified xsi:type="dcterms:W3CDTF">2023-02-03T03:55:59Z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AEFAFD7C775D417EBD6463891A946368</vt:lpwstr>
  </property>
</Properties>
</file>