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Fonts w:hint="eastAsia" w:ascii="宋体" w:hAnsi="宋体"/>
          <w:szCs w:val="32"/>
          <w:highlight w:val="none"/>
        </w:rPr>
      </w:pPr>
      <w:bookmarkStart w:id="0" w:name="_GoBack"/>
      <w:r>
        <w:rPr>
          <w:rFonts w:hint="eastAsia" w:ascii="宋体" w:hAnsi="宋体"/>
          <w:szCs w:val="32"/>
          <w:highlight w:val="none"/>
        </w:rPr>
        <w:t>货物需求及技术要求</w:t>
      </w:r>
    </w:p>
    <w:bookmarkEnd w:id="0"/>
    <w:p>
      <w:pPr>
        <w:spacing w:line="440" w:lineRule="exact"/>
        <w:ind w:firstLine="422" w:firstLineChars="200"/>
        <w:jc w:val="left"/>
        <w:rPr>
          <w:rFonts w:ascii="宋体" w:hAnsi="宋体"/>
          <w:b/>
          <w:bCs/>
          <w:szCs w:val="21"/>
          <w:highlight w:val="none"/>
        </w:rPr>
      </w:pPr>
      <w:r>
        <w:rPr>
          <w:rFonts w:hint="eastAsia" w:ascii="宋体" w:hAnsi="宋体"/>
          <w:b/>
          <w:bCs/>
          <w:szCs w:val="21"/>
          <w:highlight w:val="none"/>
        </w:rPr>
        <w:t>为鼓励不同品牌的充分竞争，如某设备的某技术参数或要求属于个别品牌专有，则该技术参数及要求不具有限制性，投标供应商可对该参数或要求进行适当调整，但这种调整整体上要优于或相当于招标文件的相关要求，并说明调整理由，且该调整须经评委会审核认可。</w:t>
      </w:r>
    </w:p>
    <w:p>
      <w:pPr>
        <w:numPr>
          <w:ilvl w:val="0"/>
          <w:numId w:val="1"/>
        </w:numPr>
        <w:spacing w:line="440" w:lineRule="exact"/>
        <w:jc w:val="left"/>
        <w:rPr>
          <w:rFonts w:hint="eastAsia"/>
        </w:rPr>
      </w:pPr>
      <w:r>
        <w:rPr>
          <w:rFonts w:hint="eastAsia" w:ascii="宋体" w:hAnsi="宋体"/>
          <w:b/>
          <w:bCs/>
          <w:szCs w:val="21"/>
          <w:highlight w:val="none"/>
        </w:rPr>
        <w:t>货物需求一览表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267"/>
        <w:gridCol w:w="5612"/>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noWrap w:val="0"/>
            <w:vAlign w:val="top"/>
          </w:tcPr>
          <w:p>
            <w:pPr>
              <w:jc w:val="center"/>
              <w:rPr>
                <w:rFonts w:hint="eastAsia" w:ascii="宋体" w:hAnsi="宋体" w:cs="宋体"/>
                <w:bCs/>
                <w:color w:val="000000"/>
                <w:szCs w:val="21"/>
              </w:rPr>
            </w:pPr>
            <w:r>
              <w:rPr>
                <w:rFonts w:hint="eastAsia" w:ascii="宋体" w:hAnsi="宋体" w:cs="宋体"/>
                <w:bCs/>
                <w:color w:val="000000"/>
                <w:szCs w:val="21"/>
              </w:rPr>
              <w:t>序号</w:t>
            </w:r>
          </w:p>
        </w:tc>
        <w:tc>
          <w:tcPr>
            <w:tcW w:w="1380" w:type="dxa"/>
            <w:noWrap w:val="0"/>
            <w:vAlign w:val="top"/>
          </w:tcPr>
          <w:p>
            <w:pPr>
              <w:jc w:val="center"/>
              <w:rPr>
                <w:rFonts w:hint="eastAsia" w:ascii="宋体" w:hAnsi="宋体" w:cs="宋体"/>
                <w:bCs/>
                <w:color w:val="000000"/>
                <w:szCs w:val="21"/>
              </w:rPr>
            </w:pPr>
            <w:r>
              <w:rPr>
                <w:rFonts w:hint="eastAsia" w:ascii="宋体" w:hAnsi="宋体" w:cs="宋体"/>
                <w:bCs/>
                <w:color w:val="000000"/>
                <w:szCs w:val="21"/>
              </w:rPr>
              <w:t>货物名称</w:t>
            </w:r>
          </w:p>
        </w:tc>
        <w:tc>
          <w:tcPr>
            <w:tcW w:w="6112" w:type="dxa"/>
            <w:noWrap w:val="0"/>
            <w:vAlign w:val="top"/>
          </w:tcPr>
          <w:p>
            <w:pPr>
              <w:jc w:val="center"/>
              <w:rPr>
                <w:rFonts w:ascii="宋体" w:hAnsi="宋体" w:cs="宋体"/>
                <w:bCs/>
                <w:color w:val="000000"/>
                <w:szCs w:val="21"/>
              </w:rPr>
            </w:pPr>
            <w:r>
              <w:rPr>
                <w:rFonts w:hint="eastAsia" w:ascii="宋体" w:hAnsi="宋体" w:cs="宋体"/>
                <w:bCs/>
                <w:color w:val="000000"/>
                <w:szCs w:val="21"/>
              </w:rPr>
              <w:t>技术参数</w:t>
            </w:r>
          </w:p>
        </w:tc>
        <w:tc>
          <w:tcPr>
            <w:tcW w:w="1062" w:type="dxa"/>
            <w:noWrap w:val="0"/>
            <w:vAlign w:val="top"/>
          </w:tcPr>
          <w:p>
            <w:pPr>
              <w:jc w:val="center"/>
              <w:rPr>
                <w:rFonts w:hint="eastAsia" w:ascii="宋体" w:hAnsi="宋体" w:cs="宋体"/>
                <w:bCs/>
                <w:color w:val="000000"/>
                <w:szCs w:val="21"/>
              </w:rPr>
            </w:pPr>
            <w:r>
              <w:rPr>
                <w:rFonts w:hint="eastAsia" w:ascii="宋体" w:hAnsi="宋体" w:cs="宋体"/>
                <w:bCs/>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88" w:type="dxa"/>
            <w:noWrap w:val="0"/>
            <w:vAlign w:val="center"/>
          </w:tcPr>
          <w:p>
            <w:pPr>
              <w:jc w:val="center"/>
              <w:rPr>
                <w:rFonts w:hint="eastAsia" w:ascii="宋体" w:hAnsi="宋体" w:cs="宋体"/>
                <w:bCs/>
                <w:color w:val="000000"/>
                <w:szCs w:val="21"/>
                <w:highlight w:val="none"/>
              </w:rPr>
            </w:pPr>
            <w:r>
              <w:rPr>
                <w:rFonts w:hint="eastAsia" w:ascii="宋体" w:hAnsi="宋体" w:cs="宋体"/>
                <w:bCs/>
                <w:color w:val="000000"/>
                <w:szCs w:val="21"/>
                <w:highlight w:val="none"/>
              </w:rPr>
              <w:t>1</w:t>
            </w:r>
          </w:p>
        </w:tc>
        <w:tc>
          <w:tcPr>
            <w:tcW w:w="1380" w:type="dxa"/>
            <w:noWrap w:val="0"/>
            <w:vAlign w:val="center"/>
          </w:tcPr>
          <w:p>
            <w:pPr>
              <w:jc w:val="center"/>
              <w:rPr>
                <w:rFonts w:hint="eastAsia" w:ascii="宋体" w:hAnsi="宋体" w:cs="宋体"/>
                <w:bCs/>
                <w:color w:val="000000"/>
                <w:szCs w:val="21"/>
                <w:highlight w:val="none"/>
              </w:rPr>
            </w:pPr>
            <w:r>
              <w:rPr>
                <w:rFonts w:hint="eastAsia" w:ascii="宋体" w:hAnsi="宋体" w:cs="宋体"/>
                <w:bCs/>
                <w:color w:val="000000"/>
                <w:szCs w:val="21"/>
                <w:highlight w:val="none"/>
              </w:rPr>
              <w:t>电动牵引</w:t>
            </w:r>
          </w:p>
          <w:p>
            <w:pPr>
              <w:jc w:val="center"/>
              <w:rPr>
                <w:rFonts w:ascii="宋体" w:hAnsi="宋体" w:cs="宋体"/>
                <w:bCs/>
                <w:color w:val="000000"/>
                <w:szCs w:val="21"/>
                <w:highlight w:val="none"/>
              </w:rPr>
            </w:pPr>
            <w:r>
              <w:rPr>
                <w:rFonts w:hint="eastAsia" w:ascii="宋体" w:hAnsi="宋体" w:cs="宋体"/>
                <w:bCs/>
                <w:color w:val="000000"/>
                <w:szCs w:val="21"/>
                <w:highlight w:val="none"/>
              </w:rPr>
              <w:t>装置</w:t>
            </w:r>
          </w:p>
        </w:tc>
        <w:tc>
          <w:tcPr>
            <w:tcW w:w="6112" w:type="dxa"/>
            <w:noWrap w:val="0"/>
            <w:vAlign w:val="center"/>
          </w:tcPr>
          <w:p>
            <w:pPr>
              <w:widowControl/>
              <w:spacing w:line="360" w:lineRule="auto"/>
              <w:textAlignment w:val="center"/>
              <w:rPr>
                <w:rFonts w:hint="eastAsia" w:ascii="宋体" w:hAnsi="宋体" w:cs="宋体"/>
                <w:bCs/>
                <w:color w:val="000000"/>
                <w:szCs w:val="21"/>
                <w:highlight w:val="none"/>
              </w:rPr>
            </w:pPr>
            <w:r>
              <w:rPr>
                <w:rFonts w:hint="eastAsia" w:ascii="宋体" w:hAnsi="宋体" w:cs="宋体"/>
                <w:bCs/>
                <w:color w:val="000000"/>
                <w:szCs w:val="21"/>
                <w:highlight w:val="none"/>
              </w:rPr>
              <w:t>★1、内置8种牵引模式。</w:t>
            </w:r>
          </w:p>
          <w:p>
            <w:pPr>
              <w:widowControl/>
              <w:spacing w:line="360" w:lineRule="auto"/>
              <w:ind w:firstLine="210" w:firstLineChars="100"/>
              <w:textAlignment w:val="center"/>
              <w:rPr>
                <w:rFonts w:hint="eastAsia" w:ascii="宋体" w:hAnsi="宋体" w:cs="宋体"/>
                <w:bCs/>
                <w:color w:val="000000"/>
                <w:szCs w:val="21"/>
                <w:highlight w:val="none"/>
              </w:rPr>
            </w:pPr>
            <w:r>
              <w:rPr>
                <w:rFonts w:hint="eastAsia" w:ascii="宋体" w:hAnsi="宋体" w:cs="宋体"/>
                <w:bCs/>
                <w:color w:val="000000"/>
                <w:szCs w:val="21"/>
                <w:highlight w:val="none"/>
              </w:rPr>
              <w:t>2、颈椎牵引力可调范围: 0</w:t>
            </w:r>
            <w:r>
              <w:rPr>
                <w:rFonts w:hint="eastAsia" w:ascii="宋体" w:hAnsi="宋体"/>
                <w:color w:val="000000"/>
                <w:szCs w:val="21"/>
                <w:highlight w:val="none"/>
              </w:rPr>
              <w:t>～</w:t>
            </w:r>
            <w:r>
              <w:rPr>
                <w:rFonts w:hint="eastAsia" w:ascii="宋体" w:hAnsi="宋体" w:cs="宋体"/>
                <w:bCs/>
                <w:color w:val="000000"/>
                <w:szCs w:val="21"/>
                <w:highlight w:val="none"/>
              </w:rPr>
              <w:t>300N,步长为1N,在牵引力调节至200N以上时，发出警告并要求操作者确认。</w:t>
            </w:r>
          </w:p>
          <w:p>
            <w:pPr>
              <w:widowControl/>
              <w:spacing w:line="360" w:lineRule="auto"/>
              <w:ind w:firstLine="210" w:firstLineChars="100"/>
              <w:textAlignment w:val="center"/>
              <w:rPr>
                <w:rFonts w:hint="eastAsia" w:ascii="宋体" w:hAnsi="宋体" w:cs="宋体"/>
                <w:bCs/>
                <w:color w:val="000000"/>
                <w:szCs w:val="21"/>
                <w:highlight w:val="none"/>
              </w:rPr>
            </w:pPr>
            <w:r>
              <w:rPr>
                <w:rFonts w:hint="eastAsia" w:ascii="宋体" w:hAnsi="宋体" w:cs="宋体"/>
                <w:bCs/>
                <w:color w:val="000000"/>
                <w:szCs w:val="21"/>
                <w:highlight w:val="none"/>
              </w:rPr>
              <w:t>3、腰椎牵引力可调范围: 0</w:t>
            </w:r>
            <w:r>
              <w:rPr>
                <w:rFonts w:hint="eastAsia" w:ascii="宋体" w:hAnsi="宋体"/>
                <w:color w:val="000000"/>
                <w:szCs w:val="21"/>
                <w:highlight w:val="none"/>
              </w:rPr>
              <w:t>～</w:t>
            </w:r>
            <w:r>
              <w:rPr>
                <w:rFonts w:hint="eastAsia" w:ascii="宋体" w:hAnsi="宋体" w:cs="宋体"/>
                <w:bCs/>
                <w:color w:val="000000"/>
                <w:szCs w:val="21"/>
                <w:highlight w:val="none"/>
              </w:rPr>
              <w:t>990N, 步长为1N。</w:t>
            </w:r>
          </w:p>
          <w:p>
            <w:pPr>
              <w:widowControl/>
              <w:spacing w:line="360" w:lineRule="auto"/>
              <w:ind w:firstLine="210" w:firstLineChars="100"/>
              <w:textAlignment w:val="center"/>
              <w:rPr>
                <w:rFonts w:hint="eastAsia" w:ascii="宋体" w:hAnsi="宋体" w:cs="宋体"/>
                <w:bCs/>
                <w:color w:val="000000"/>
                <w:szCs w:val="21"/>
                <w:highlight w:val="none"/>
              </w:rPr>
            </w:pPr>
            <w:r>
              <w:rPr>
                <w:rFonts w:hint="eastAsia" w:ascii="宋体" w:hAnsi="宋体" w:cs="宋体"/>
                <w:bCs/>
                <w:color w:val="000000"/>
                <w:szCs w:val="21"/>
                <w:highlight w:val="none"/>
              </w:rPr>
              <w:t>4、颈椎牵引渐进期和渐退期平均牵引力变化速率为60N/s。</w:t>
            </w:r>
          </w:p>
          <w:p>
            <w:pPr>
              <w:widowControl/>
              <w:spacing w:line="360" w:lineRule="auto"/>
              <w:ind w:firstLine="210" w:firstLineChars="100"/>
              <w:textAlignment w:val="center"/>
              <w:rPr>
                <w:rFonts w:hint="eastAsia" w:ascii="宋体" w:hAnsi="宋体" w:cs="宋体"/>
                <w:bCs/>
                <w:color w:val="000000"/>
                <w:szCs w:val="21"/>
                <w:highlight w:val="none"/>
              </w:rPr>
            </w:pPr>
            <w:r>
              <w:rPr>
                <w:rFonts w:hint="eastAsia" w:ascii="宋体" w:hAnsi="宋体" w:cs="宋体"/>
                <w:bCs/>
                <w:color w:val="000000"/>
                <w:szCs w:val="21"/>
                <w:highlight w:val="none"/>
              </w:rPr>
              <w:t>5、腰椎牵引渐进期和渐退期平均牵引力变化速率为90N/s。</w:t>
            </w:r>
          </w:p>
          <w:p>
            <w:pPr>
              <w:widowControl/>
              <w:spacing w:line="360" w:lineRule="auto"/>
              <w:ind w:firstLine="210" w:firstLineChars="100"/>
              <w:textAlignment w:val="center"/>
              <w:rPr>
                <w:rFonts w:hint="eastAsia" w:ascii="宋体" w:hAnsi="宋体" w:cs="宋体"/>
                <w:bCs/>
                <w:color w:val="000000"/>
                <w:szCs w:val="21"/>
                <w:highlight w:val="none"/>
              </w:rPr>
            </w:pPr>
            <w:r>
              <w:rPr>
                <w:rFonts w:hint="eastAsia" w:ascii="宋体" w:hAnsi="宋体" w:cs="宋体"/>
                <w:bCs/>
                <w:color w:val="000000"/>
                <w:szCs w:val="21"/>
                <w:highlight w:val="none"/>
              </w:rPr>
              <w:t>6、设备具有牵引力实时监测功能，允差±30N。</w:t>
            </w:r>
          </w:p>
          <w:p>
            <w:pPr>
              <w:widowControl/>
              <w:spacing w:line="360" w:lineRule="auto"/>
              <w:ind w:firstLine="210" w:firstLineChars="100"/>
              <w:textAlignment w:val="center"/>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rPr>
              <w:t>7、系统软件永久免费升级</w:t>
            </w:r>
            <w:r>
              <w:rPr>
                <w:rFonts w:hint="eastAsia" w:ascii="宋体" w:hAnsi="宋体" w:cs="宋体"/>
                <w:bCs/>
                <w:color w:val="000000"/>
                <w:szCs w:val="21"/>
                <w:highlight w:val="none"/>
                <w:lang w:eastAsia="zh-CN"/>
              </w:rPr>
              <w:t>。</w:t>
            </w:r>
          </w:p>
          <w:p>
            <w:pPr>
              <w:widowControl/>
              <w:spacing w:line="360" w:lineRule="auto"/>
              <w:ind w:firstLine="210" w:firstLineChars="100"/>
              <w:textAlignment w:val="center"/>
              <w:rPr>
                <w:rFonts w:hint="eastAsia" w:ascii="宋体" w:hAnsi="宋体" w:cs="宋体"/>
                <w:bCs/>
                <w:color w:val="000000"/>
                <w:szCs w:val="21"/>
                <w:highlight w:val="none"/>
              </w:rPr>
            </w:pPr>
            <w:r>
              <w:rPr>
                <w:rFonts w:hint="eastAsia" w:ascii="宋体" w:hAnsi="宋体" w:cs="宋体"/>
                <w:bCs/>
                <w:color w:val="000000"/>
                <w:szCs w:val="21"/>
                <w:highlight w:val="none"/>
              </w:rPr>
              <w:t>8、牵引相时间可调范围: 0</w:t>
            </w:r>
            <w:r>
              <w:rPr>
                <w:rFonts w:hint="eastAsia" w:ascii="宋体" w:hAnsi="宋体"/>
                <w:color w:val="000000"/>
                <w:szCs w:val="21"/>
                <w:highlight w:val="none"/>
              </w:rPr>
              <w:t>～</w:t>
            </w:r>
            <w:r>
              <w:rPr>
                <w:rFonts w:hint="eastAsia" w:ascii="宋体" w:hAnsi="宋体" w:cs="宋体"/>
                <w:bCs/>
                <w:color w:val="000000"/>
                <w:szCs w:val="21"/>
                <w:highlight w:val="none"/>
              </w:rPr>
              <w:t>9min，步长为1min。</w:t>
            </w:r>
          </w:p>
          <w:p>
            <w:pPr>
              <w:widowControl/>
              <w:spacing w:line="360" w:lineRule="auto"/>
              <w:ind w:firstLine="210" w:firstLineChars="100"/>
              <w:textAlignment w:val="center"/>
              <w:rPr>
                <w:rFonts w:hint="eastAsia" w:ascii="宋体" w:hAnsi="宋体" w:cs="宋体"/>
                <w:bCs/>
                <w:color w:val="000000"/>
                <w:szCs w:val="21"/>
                <w:highlight w:val="none"/>
              </w:rPr>
            </w:pPr>
            <w:r>
              <w:rPr>
                <w:rFonts w:hint="eastAsia" w:ascii="宋体" w:hAnsi="宋体" w:cs="宋体"/>
                <w:bCs/>
                <w:color w:val="000000"/>
                <w:szCs w:val="21"/>
                <w:highlight w:val="none"/>
              </w:rPr>
              <w:t>9、间歇相时间可调范围: 0</w:t>
            </w:r>
            <w:r>
              <w:rPr>
                <w:rFonts w:hint="eastAsia" w:ascii="宋体" w:hAnsi="宋体"/>
                <w:color w:val="000000"/>
                <w:szCs w:val="21"/>
                <w:highlight w:val="none"/>
              </w:rPr>
              <w:t>～</w:t>
            </w:r>
            <w:r>
              <w:rPr>
                <w:rFonts w:hint="eastAsia" w:ascii="宋体" w:hAnsi="宋体" w:cs="宋体"/>
                <w:bCs/>
                <w:color w:val="000000"/>
                <w:szCs w:val="21"/>
                <w:highlight w:val="none"/>
              </w:rPr>
              <w:t>9min,步长为1min。</w:t>
            </w:r>
          </w:p>
          <w:p>
            <w:pPr>
              <w:widowControl/>
              <w:spacing w:line="360" w:lineRule="auto"/>
              <w:ind w:firstLine="210" w:firstLineChars="100"/>
              <w:textAlignment w:val="center"/>
              <w:rPr>
                <w:rFonts w:hint="eastAsia" w:ascii="宋体" w:hAnsi="宋体" w:cs="宋体"/>
                <w:bCs/>
                <w:color w:val="000000"/>
                <w:szCs w:val="21"/>
                <w:highlight w:val="none"/>
              </w:rPr>
            </w:pPr>
            <w:r>
              <w:rPr>
                <w:rFonts w:hint="eastAsia" w:ascii="宋体" w:hAnsi="宋体" w:cs="宋体"/>
                <w:bCs/>
                <w:color w:val="000000"/>
                <w:szCs w:val="21"/>
                <w:highlight w:val="none"/>
              </w:rPr>
              <w:t>10、设备具有紧急保护措施。在牵引治疗过程中，按下急退按键，可使牵引力松弛至初始状态。</w:t>
            </w:r>
          </w:p>
        </w:tc>
        <w:tc>
          <w:tcPr>
            <w:tcW w:w="1062" w:type="dxa"/>
            <w:noWrap w:val="0"/>
            <w:vAlign w:val="center"/>
          </w:tcPr>
          <w:p>
            <w:pPr>
              <w:jc w:val="center"/>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pPr>
              <w:jc w:val="center"/>
              <w:rPr>
                <w:rFonts w:hint="eastAsia" w:ascii="宋体" w:hAnsi="宋体" w:cs="宋体"/>
                <w:bCs/>
                <w:color w:val="000000"/>
                <w:szCs w:val="21"/>
                <w:highlight w:val="none"/>
              </w:rPr>
            </w:pPr>
            <w:r>
              <w:rPr>
                <w:rFonts w:hint="eastAsia" w:ascii="宋体" w:hAnsi="宋体" w:cs="宋体"/>
                <w:bCs/>
                <w:color w:val="000000"/>
                <w:szCs w:val="21"/>
                <w:highlight w:val="none"/>
              </w:rPr>
              <w:t>2</w:t>
            </w:r>
          </w:p>
        </w:tc>
        <w:tc>
          <w:tcPr>
            <w:tcW w:w="1380" w:type="dxa"/>
            <w:noWrap w:val="0"/>
            <w:vAlign w:val="center"/>
          </w:tcPr>
          <w:p>
            <w:pPr>
              <w:jc w:val="center"/>
              <w:rPr>
                <w:rFonts w:hint="eastAsia" w:ascii="宋体" w:hAnsi="宋体" w:cs="宋体"/>
                <w:bCs/>
                <w:color w:val="000000"/>
                <w:szCs w:val="21"/>
                <w:highlight w:val="none"/>
              </w:rPr>
            </w:pPr>
            <w:r>
              <w:rPr>
                <w:rFonts w:hint="eastAsia" w:ascii="宋体" w:hAnsi="宋体" w:cs="宋体"/>
                <w:bCs/>
                <w:color w:val="000000"/>
                <w:szCs w:val="21"/>
                <w:highlight w:val="none"/>
              </w:rPr>
              <w:t>肢体运动</w:t>
            </w:r>
          </w:p>
          <w:p>
            <w:pPr>
              <w:jc w:val="center"/>
              <w:rPr>
                <w:rFonts w:ascii="宋体" w:hAnsi="宋体" w:cs="宋体"/>
                <w:bCs/>
                <w:color w:val="000000"/>
                <w:szCs w:val="21"/>
                <w:highlight w:val="none"/>
              </w:rPr>
            </w:pPr>
            <w:r>
              <w:rPr>
                <w:rFonts w:hint="eastAsia" w:ascii="宋体" w:hAnsi="宋体" w:cs="宋体"/>
                <w:bCs/>
                <w:color w:val="000000"/>
                <w:szCs w:val="21"/>
                <w:highlight w:val="none"/>
              </w:rPr>
              <w:t>康复器</w:t>
            </w:r>
          </w:p>
        </w:tc>
        <w:tc>
          <w:tcPr>
            <w:tcW w:w="6112" w:type="dxa"/>
            <w:noWrap w:val="0"/>
            <w:vAlign w:val="center"/>
          </w:tcPr>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1、产品组成：由中央控制系统平板电脑、上肢驱动结构、下肢驱动结构、脉搏血氧数据接口组成。</w:t>
            </w:r>
          </w:p>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2、治疗模式：主被动模式，训练在主动、助动及被动三种方式下运行，依患者肌力自动调整。</w:t>
            </w:r>
          </w:p>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3、治疗小结：每次训练结束，会小结本次训练的里程数，做功，主被动运动时间，痉挛次数等。</w:t>
            </w:r>
          </w:p>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4、肢体运动康复器参数：</w:t>
            </w:r>
          </w:p>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4.1电机转速：</w:t>
            </w:r>
            <w:r>
              <w:rPr>
                <w:rFonts w:ascii="宋体" w:hAnsi="宋体"/>
                <w:color w:val="000000"/>
                <w:szCs w:val="21"/>
                <w:highlight w:val="none"/>
              </w:rPr>
              <w:t>5</w:t>
            </w:r>
            <w:r>
              <w:rPr>
                <w:rStyle w:val="6"/>
                <w:color w:val="000000"/>
                <w:highlight w:val="none"/>
              </w:rPr>
              <w:t>~</w:t>
            </w:r>
            <w:r>
              <w:rPr>
                <w:rFonts w:ascii="宋体" w:hAnsi="宋体"/>
                <w:color w:val="000000"/>
                <w:szCs w:val="21"/>
                <w:highlight w:val="none"/>
              </w:rPr>
              <w:t>60</w:t>
            </w:r>
            <w:r>
              <w:rPr>
                <w:rFonts w:hint="eastAsia" w:ascii="宋体" w:hAnsi="宋体"/>
                <w:color w:val="000000"/>
                <w:szCs w:val="21"/>
                <w:highlight w:val="none"/>
              </w:rPr>
              <w:t>r/min可调；</w:t>
            </w:r>
          </w:p>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4.2阻力扭矩：</w:t>
            </w:r>
            <w:r>
              <w:rPr>
                <w:rFonts w:ascii="宋体" w:hAnsi="宋体"/>
                <w:color w:val="000000"/>
                <w:szCs w:val="21"/>
                <w:highlight w:val="none"/>
              </w:rPr>
              <w:t>0</w:t>
            </w:r>
            <w:r>
              <w:rPr>
                <w:rStyle w:val="6"/>
                <w:color w:val="000000"/>
                <w:highlight w:val="none"/>
              </w:rPr>
              <w:t>~</w:t>
            </w:r>
            <w:r>
              <w:rPr>
                <w:rFonts w:hint="eastAsia" w:ascii="宋体" w:hAnsi="宋体"/>
                <w:color w:val="000000"/>
                <w:szCs w:val="21"/>
                <w:highlight w:val="none"/>
              </w:rPr>
              <w:t>2</w:t>
            </w:r>
            <w:r>
              <w:rPr>
                <w:rFonts w:ascii="宋体" w:hAnsi="宋体"/>
                <w:color w:val="000000"/>
                <w:szCs w:val="21"/>
                <w:highlight w:val="none"/>
              </w:rPr>
              <w:t>0</w:t>
            </w:r>
            <w:r>
              <w:rPr>
                <w:rFonts w:hint="eastAsia" w:ascii="宋体" w:hAnsi="宋体"/>
                <w:color w:val="000000"/>
                <w:szCs w:val="21"/>
                <w:highlight w:val="none"/>
              </w:rPr>
              <w:t>Nm可调。</w:t>
            </w:r>
          </w:p>
          <w:p>
            <w:pPr>
              <w:numPr>
                <w:ilvl w:val="0"/>
                <w:numId w:val="0"/>
              </w:numPr>
              <w:spacing w:line="360" w:lineRule="auto"/>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脉搏血氧监测及保护功能,具有可接收脉搏血氧仪设备数据的接口，当康复器接收到的血氧或脉搏数据超出当前预置血氧或脉搏限值20s内康复器停止工作。</w:t>
            </w:r>
          </w:p>
          <w:p>
            <w:pPr>
              <w:numPr>
                <w:ilvl w:val="0"/>
                <w:numId w:val="0"/>
              </w:num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6、升级方式：可以增配功能性电刺激盒升级包（升级为同款型的功能性电刺激盒产品）。升级产品让患者更好的进行主动积极的治疗。</w:t>
            </w:r>
          </w:p>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7、三种阻力控制模式：自动、手动、自动+手动。</w:t>
            </w:r>
          </w:p>
          <w:p>
            <w:pPr>
              <w:spacing w:line="360" w:lineRule="auto"/>
              <w:rPr>
                <w:rFonts w:hint="eastAsia" w:ascii="宋体" w:hAnsi="宋体"/>
                <w:color w:val="000000"/>
                <w:szCs w:val="21"/>
                <w:highlight w:val="none"/>
              </w:rPr>
            </w:pPr>
            <w:r>
              <w:rPr>
                <w:rFonts w:hint="eastAsia" w:ascii="宋体" w:hAnsi="宋体"/>
                <w:color w:val="000000"/>
                <w:szCs w:val="21"/>
                <w:highlight w:val="none"/>
              </w:rPr>
              <w:t>★8、≥1</w:t>
            </w:r>
            <w:r>
              <w:rPr>
                <w:rFonts w:ascii="宋体" w:hAnsi="宋体"/>
                <w:color w:val="000000"/>
                <w:szCs w:val="21"/>
                <w:highlight w:val="none"/>
              </w:rPr>
              <w:t>0</w:t>
            </w:r>
            <w:r>
              <w:rPr>
                <w:rFonts w:hint="eastAsia" w:ascii="宋体" w:hAnsi="宋体"/>
                <w:color w:val="000000"/>
                <w:szCs w:val="21"/>
                <w:highlight w:val="none"/>
              </w:rPr>
              <w:t>寸的平板电脑显示控制。</w:t>
            </w:r>
          </w:p>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9、情景互动：配合机车游戏动画，实时显示左右平衡状态。</w:t>
            </w:r>
          </w:p>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10、对称性监测：康复器提供肌力对称性信息，对称性信息以图示的方式显示，并含有相对比例数据。</w:t>
            </w:r>
          </w:p>
          <w:p>
            <w:pPr>
              <w:spacing w:line="360" w:lineRule="auto"/>
              <w:rPr>
                <w:rFonts w:ascii="宋体" w:hAnsi="宋体"/>
                <w:color w:val="000000"/>
                <w:szCs w:val="21"/>
                <w:highlight w:val="none"/>
              </w:rPr>
            </w:pPr>
            <w:r>
              <w:rPr>
                <w:rFonts w:hint="eastAsia" w:ascii="宋体" w:hAnsi="宋体"/>
                <w:color w:val="000000"/>
                <w:szCs w:val="21"/>
                <w:highlight w:val="none"/>
              </w:rPr>
              <w:t>★11、两种痉挛保护动作：患者发生痉挛时，可选择停止和反向运转两种保护动作。</w:t>
            </w:r>
          </w:p>
          <w:p>
            <w:pPr>
              <w:spacing w:line="360" w:lineRule="auto"/>
              <w:ind w:firstLine="210" w:firstLineChars="100"/>
              <w:rPr>
                <w:rFonts w:hint="eastAsia" w:ascii="宋体" w:hAnsi="宋体" w:eastAsia="宋体"/>
                <w:color w:val="000000"/>
                <w:szCs w:val="21"/>
                <w:highlight w:val="none"/>
                <w:lang w:eastAsia="zh-CN"/>
              </w:rPr>
            </w:pPr>
            <w:r>
              <w:rPr>
                <w:rFonts w:hint="eastAsia" w:ascii="宋体" w:hAnsi="宋体"/>
                <w:color w:val="000000"/>
                <w:szCs w:val="21"/>
                <w:highlight w:val="none"/>
              </w:rPr>
              <w:t>12、四大安全功能：手动急停、痉挛保护、脉搏监测停机、血氧检测停机</w:t>
            </w:r>
            <w:r>
              <w:rPr>
                <w:rFonts w:hint="eastAsia" w:ascii="宋体" w:hAnsi="宋体"/>
                <w:color w:val="000000"/>
                <w:szCs w:val="21"/>
                <w:highlight w:val="none"/>
                <w:lang w:eastAsia="zh-CN"/>
              </w:rPr>
              <w:t>。</w:t>
            </w:r>
          </w:p>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13、患者病例信息，治疗参数，治疗记录存储并支持导出。</w:t>
            </w:r>
          </w:p>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14、具有轮椅固定装置：可固定患者座椅或轮椅的位置，保证患者治疗过程中，座椅或轮椅不会后退、移位。</w:t>
            </w:r>
          </w:p>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15、多折段可调式屏幕支架：屏幕和患者的距离，屏幕的旋转角度，倾斜角度均可调。</w:t>
            </w:r>
          </w:p>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16、痉挛保护等级可调：可根据患者自身功能情况，调整痉挛保护等级。</w:t>
            </w:r>
          </w:p>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17、三阶段四期：治疗分为预热阶段、积极治疗阶段、消极治疗阶段三大阶段；预热期、积极治疗期、消极治疗期、冷却期四个治疗时期，实现训练过程的循序渐进，保证训练安全有效。</w:t>
            </w:r>
          </w:p>
          <w:p>
            <w:pPr>
              <w:spacing w:line="360" w:lineRule="auto"/>
              <w:rPr>
                <w:rFonts w:hint="eastAsia" w:ascii="宋体" w:hAnsi="宋体"/>
                <w:color w:val="000000"/>
                <w:szCs w:val="21"/>
                <w:highlight w:val="none"/>
              </w:rPr>
            </w:pPr>
            <w:r>
              <w:rPr>
                <w:rFonts w:hint="eastAsia" w:ascii="宋体" w:hAnsi="宋体"/>
                <w:color w:val="000000"/>
                <w:szCs w:val="21"/>
                <w:highlight w:val="none"/>
              </w:rPr>
              <w:t>★18、智能语音提醒与互动：通过语音督促并鼓励患者主动参与，减轻治疗师工作强度。</w:t>
            </w:r>
          </w:p>
          <w:p>
            <w:pPr>
              <w:spacing w:line="360" w:lineRule="auto"/>
              <w:rPr>
                <w:rFonts w:ascii="宋体" w:hAnsi="宋体" w:cs="宋体"/>
                <w:bCs/>
                <w:color w:val="000000"/>
                <w:szCs w:val="21"/>
                <w:highlight w:val="none"/>
              </w:rPr>
            </w:pPr>
            <w:r>
              <w:rPr>
                <w:rFonts w:hint="eastAsia" w:ascii="宋体" w:hAnsi="宋体"/>
                <w:color w:val="000000"/>
                <w:szCs w:val="21"/>
                <w:highlight w:val="none"/>
              </w:rPr>
              <w:t>★19、设备可升级，升级后具有肌电生物反馈功能。</w:t>
            </w:r>
          </w:p>
        </w:tc>
        <w:tc>
          <w:tcPr>
            <w:tcW w:w="1062" w:type="dxa"/>
            <w:noWrap w:val="0"/>
            <w:vAlign w:val="center"/>
          </w:tcPr>
          <w:p>
            <w:pPr>
              <w:jc w:val="center"/>
              <w:rPr>
                <w:rFonts w:hint="default" w:ascii="宋体" w:hAnsi="宋体" w:eastAsia="宋体" w:cs="宋体"/>
                <w:bCs/>
                <w:color w:val="000000"/>
                <w:szCs w:val="21"/>
                <w:highlight w:val="none"/>
                <w:lang w:val="en-US" w:eastAsia="zh-CN"/>
              </w:rPr>
            </w:pPr>
            <w:r>
              <w:rPr>
                <w:rFonts w:hint="eastAsia"/>
                <w:highlight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pPr>
              <w:jc w:val="center"/>
              <w:rPr>
                <w:rFonts w:ascii="宋体" w:hAnsi="宋体" w:cs="宋体"/>
                <w:bCs/>
                <w:color w:val="000000"/>
                <w:szCs w:val="21"/>
                <w:highlight w:val="none"/>
              </w:rPr>
            </w:pPr>
            <w:r>
              <w:rPr>
                <w:rFonts w:hint="eastAsia" w:ascii="宋体" w:hAnsi="宋体" w:cs="宋体"/>
                <w:bCs/>
                <w:color w:val="000000"/>
                <w:szCs w:val="21"/>
                <w:highlight w:val="none"/>
              </w:rPr>
              <w:t>3</w:t>
            </w:r>
          </w:p>
        </w:tc>
        <w:tc>
          <w:tcPr>
            <w:tcW w:w="1380" w:type="dxa"/>
            <w:noWrap w:val="0"/>
            <w:vAlign w:val="center"/>
          </w:tcPr>
          <w:p>
            <w:pPr>
              <w:jc w:val="center"/>
              <w:rPr>
                <w:rFonts w:hint="eastAsia"/>
                <w:color w:val="000000"/>
                <w:highlight w:val="none"/>
              </w:rPr>
            </w:pPr>
            <w:r>
              <w:rPr>
                <w:rFonts w:hint="eastAsia"/>
                <w:color w:val="000000"/>
                <w:highlight w:val="none"/>
              </w:rPr>
              <w:t>电动</w:t>
            </w:r>
          </w:p>
          <w:p>
            <w:pPr>
              <w:jc w:val="center"/>
              <w:rPr>
                <w:rFonts w:hint="eastAsia" w:ascii="宋体" w:hAnsi="宋体" w:cs="宋体"/>
                <w:bCs/>
                <w:color w:val="000000"/>
                <w:szCs w:val="21"/>
                <w:highlight w:val="none"/>
              </w:rPr>
            </w:pPr>
            <w:r>
              <w:rPr>
                <w:rFonts w:hint="eastAsia"/>
                <w:color w:val="000000"/>
                <w:highlight w:val="none"/>
              </w:rPr>
              <w:t>起立床</w:t>
            </w:r>
          </w:p>
        </w:tc>
        <w:tc>
          <w:tcPr>
            <w:tcW w:w="6112" w:type="dxa"/>
            <w:noWrap w:val="0"/>
            <w:vAlign w:val="center"/>
          </w:tcPr>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1、手持控制器调节床体升降及角度。</w:t>
            </w:r>
          </w:p>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2、电源电压AC220V±10% 、电源频率50Hz±2％。</w:t>
            </w:r>
          </w:p>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3、电机最大升降推力≥10000N，床体水平升降高度：450～800mm，允差±50mm。</w:t>
            </w:r>
          </w:p>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4、电机最大翻转推力≥10000N，起立倾角：0～85°，允差±5°。</w:t>
            </w:r>
          </w:p>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5、直立位扶手板高度调节范围：800～1500mm，允差±50mm。</w:t>
            </w:r>
          </w:p>
          <w:p>
            <w:pPr>
              <w:spacing w:line="360" w:lineRule="auto"/>
              <w:ind w:firstLine="210" w:firstLineChars="100"/>
              <w:rPr>
                <w:rFonts w:ascii="宋体" w:hAnsi="宋体"/>
                <w:color w:val="000000"/>
                <w:szCs w:val="21"/>
                <w:highlight w:val="none"/>
              </w:rPr>
            </w:pPr>
            <w:r>
              <w:rPr>
                <w:rFonts w:hint="eastAsia" w:ascii="宋体" w:hAnsi="宋体"/>
                <w:color w:val="000000"/>
                <w:szCs w:val="21"/>
                <w:highlight w:val="none"/>
              </w:rPr>
              <w:t>6、扶手板到床板的垂直距离：0～200mm；最大距离是允差±40mm。</w:t>
            </w:r>
          </w:p>
          <w:p>
            <w:pPr>
              <w:spacing w:line="360" w:lineRule="auto"/>
              <w:rPr>
                <w:rFonts w:ascii="宋体" w:hAnsi="宋体"/>
                <w:color w:val="000000"/>
                <w:szCs w:val="21"/>
                <w:highlight w:val="none"/>
              </w:rPr>
            </w:pPr>
            <w:r>
              <w:rPr>
                <w:rFonts w:hint="eastAsia" w:ascii="宋体" w:hAnsi="宋体"/>
                <w:color w:val="000000"/>
                <w:szCs w:val="21"/>
                <w:highlight w:val="none"/>
              </w:rPr>
              <w:t>★7、脚踏板背屈：0°～25°、跖屈0°～30°，允差±5°。</w:t>
            </w:r>
          </w:p>
          <w:p>
            <w:pPr>
              <w:spacing w:line="360" w:lineRule="auto"/>
              <w:ind w:firstLine="210" w:firstLineChars="100"/>
              <w:rPr>
                <w:rFonts w:ascii="宋体" w:hAnsi="宋体" w:cs="宋体"/>
                <w:bCs/>
                <w:color w:val="000000"/>
                <w:szCs w:val="21"/>
                <w:highlight w:val="none"/>
              </w:rPr>
            </w:pPr>
            <w:r>
              <w:rPr>
                <w:rFonts w:hint="eastAsia" w:ascii="宋体" w:hAnsi="宋体"/>
                <w:color w:val="000000"/>
                <w:szCs w:val="21"/>
                <w:highlight w:val="none"/>
              </w:rPr>
              <w:t>8、踏板内翻：0°～40°、外翻0°～30°，允差±5°。</w:t>
            </w:r>
          </w:p>
        </w:tc>
        <w:tc>
          <w:tcPr>
            <w:tcW w:w="1062" w:type="dxa"/>
            <w:noWrap w:val="0"/>
            <w:vAlign w:val="center"/>
          </w:tcPr>
          <w:p>
            <w:pPr>
              <w:jc w:val="center"/>
              <w:rPr>
                <w:rFonts w:ascii="宋体" w:hAnsi="宋体" w:cs="宋体"/>
                <w:bCs/>
                <w:color w:val="000000"/>
                <w:szCs w:val="21"/>
                <w:highlight w:val="none"/>
              </w:rPr>
            </w:pPr>
            <w:r>
              <w:rPr>
                <w:rFonts w:hint="eastAsia" w:ascii="宋体" w:hAnsi="宋体" w:cs="宋体"/>
                <w:bCs/>
                <w:color w:val="000000"/>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pPr>
              <w:jc w:val="center"/>
              <w:rPr>
                <w:rFonts w:ascii="宋体" w:hAnsi="宋体" w:cs="宋体"/>
                <w:bCs/>
                <w:color w:val="000000"/>
                <w:szCs w:val="21"/>
                <w:highlight w:val="none"/>
              </w:rPr>
            </w:pPr>
            <w:r>
              <w:rPr>
                <w:rFonts w:hint="eastAsia" w:ascii="宋体" w:hAnsi="宋体" w:cs="宋体"/>
                <w:bCs/>
                <w:color w:val="000000"/>
                <w:szCs w:val="21"/>
                <w:highlight w:val="none"/>
              </w:rPr>
              <w:t>4</w:t>
            </w:r>
          </w:p>
        </w:tc>
        <w:tc>
          <w:tcPr>
            <w:tcW w:w="1380" w:type="dxa"/>
            <w:noWrap w:val="0"/>
            <w:vAlign w:val="center"/>
          </w:tcPr>
          <w:p>
            <w:pPr>
              <w:jc w:val="center"/>
              <w:rPr>
                <w:rFonts w:ascii="宋体" w:hAnsi="宋体" w:cs="宋体"/>
                <w:bCs/>
                <w:color w:val="000000"/>
                <w:szCs w:val="21"/>
                <w:highlight w:val="none"/>
              </w:rPr>
            </w:pPr>
            <w:r>
              <w:rPr>
                <w:rFonts w:hint="eastAsia" w:ascii="宋体" w:hAnsi="宋体" w:cs="宋体"/>
                <w:bCs/>
                <w:color w:val="000000"/>
                <w:szCs w:val="21"/>
                <w:highlight w:val="none"/>
              </w:rPr>
              <w:t>神经和肌肉电刺激仪</w:t>
            </w:r>
          </w:p>
        </w:tc>
        <w:tc>
          <w:tcPr>
            <w:tcW w:w="6112" w:type="dxa"/>
            <w:noWrap w:val="0"/>
            <w:vAlign w:val="center"/>
          </w:tcPr>
          <w:p>
            <w:pPr>
              <w:spacing w:line="360" w:lineRule="auto"/>
              <w:rPr>
                <w:rFonts w:hint="eastAsia" w:ascii="宋体" w:hAnsi="宋体"/>
                <w:color w:val="000000"/>
                <w:szCs w:val="21"/>
                <w:highlight w:val="none"/>
              </w:rPr>
            </w:pPr>
            <w:r>
              <w:rPr>
                <w:rFonts w:hint="eastAsia" w:ascii="宋体" w:hAnsi="宋体"/>
                <w:color w:val="000000"/>
                <w:szCs w:val="21"/>
                <w:highlight w:val="none"/>
              </w:rPr>
              <w:t>★1、≥7英寸彩色触摸屏加旋转编码器显示操作。</w:t>
            </w:r>
          </w:p>
          <w:p>
            <w:pPr>
              <w:spacing w:line="360" w:lineRule="auto"/>
              <w:rPr>
                <w:rFonts w:hint="eastAsia" w:ascii="宋体" w:hAnsi="宋体"/>
                <w:color w:val="000000"/>
                <w:szCs w:val="21"/>
                <w:highlight w:val="none"/>
              </w:rPr>
            </w:pPr>
            <w:r>
              <w:rPr>
                <w:rFonts w:hint="eastAsia" w:ascii="宋体" w:hAnsi="宋体"/>
                <w:color w:val="000000"/>
                <w:szCs w:val="21"/>
                <w:highlight w:val="none"/>
              </w:rPr>
              <w:t>★2、仪器具有两组针插式电极输出和两组电针输出，独立可控，互不干扰。</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3、时间设定功能：时间范围为1～99min可调，单步长为1min。</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4、电极治疗输出参数：</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4.1输出波形为双向不对称方波；</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4.2脉冲频率为0.5Hz～10Hz可调，频率为0.5Hz～1Hz时，单步长为0.1Hz；频率为1Hz～10Hz时，单步长为1Hz;</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4.3脉冲宽度为0.1ms～10ms可调，脉宽为0.1ms～1ms时，单步长0.05ms, 脉宽为1ms～10ms时，单步长0.5ms;</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4.4输出强度：电流峰峰值Ip-p从0mA～99mA可调。</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5、电针治疗输出参数：</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5.1脉冲频率为0.5Hz～10Hz可调，频率为0.5Hz～1Hz时，单步长为0.1Hz,频率为1 Hz～10Hz时，单步长为1Hz,允差±10%；</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5.2脉冲宽度为0.1ms～1ms可调，单步长0.05ms,允差±10%；</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5.3输出强度：治疗仪电针各通道独立输出，在250Ω负载阻抗时；每路电针输出电流峰峰值Ip-p从0mA～99mA可调，允差±15%。最大输出电流有效值不超 过10mA。</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6、连续工作时间大于8h。</w:t>
            </w:r>
          </w:p>
          <w:p>
            <w:pPr>
              <w:spacing w:line="360" w:lineRule="auto"/>
              <w:ind w:firstLine="210" w:firstLineChars="100"/>
              <w:rPr>
                <w:rFonts w:hint="eastAsia" w:ascii="宋体" w:hAnsi="宋体" w:cs="宋体"/>
                <w:bCs/>
                <w:color w:val="000000"/>
                <w:szCs w:val="21"/>
                <w:highlight w:val="none"/>
              </w:rPr>
            </w:pPr>
            <w:r>
              <w:rPr>
                <w:rFonts w:hint="eastAsia" w:ascii="宋体" w:hAnsi="宋体"/>
                <w:color w:val="000000"/>
                <w:szCs w:val="21"/>
                <w:highlight w:val="none"/>
              </w:rPr>
              <w:t>7、具有过流保护。</w:t>
            </w:r>
          </w:p>
        </w:tc>
        <w:tc>
          <w:tcPr>
            <w:tcW w:w="1062" w:type="dxa"/>
            <w:noWrap w:val="0"/>
            <w:vAlign w:val="center"/>
          </w:tcPr>
          <w:p>
            <w:pPr>
              <w:jc w:val="center"/>
              <w:rPr>
                <w:rFonts w:ascii="宋体" w:hAnsi="宋体" w:cs="宋体"/>
                <w:bCs/>
                <w:color w:val="000000"/>
                <w:szCs w:val="21"/>
                <w:highlight w:val="none"/>
              </w:rPr>
            </w:pPr>
            <w:r>
              <w:rPr>
                <w:rFonts w:hint="eastAsia" w:ascii="宋体" w:hAnsi="宋体" w:cs="宋体"/>
                <w:bCs/>
                <w:color w:val="000000"/>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pPr>
              <w:jc w:val="center"/>
              <w:rPr>
                <w:rFonts w:ascii="宋体" w:hAnsi="宋体" w:cs="宋体"/>
                <w:bCs/>
                <w:color w:val="000000"/>
                <w:szCs w:val="21"/>
                <w:highlight w:val="none"/>
              </w:rPr>
            </w:pPr>
            <w:r>
              <w:rPr>
                <w:rFonts w:hint="eastAsia" w:ascii="宋体" w:hAnsi="宋体" w:cs="宋体"/>
                <w:bCs/>
                <w:color w:val="000000"/>
                <w:szCs w:val="21"/>
                <w:highlight w:val="none"/>
              </w:rPr>
              <w:t>5</w:t>
            </w:r>
          </w:p>
        </w:tc>
        <w:tc>
          <w:tcPr>
            <w:tcW w:w="1380" w:type="dxa"/>
            <w:noWrap w:val="0"/>
            <w:vAlign w:val="center"/>
          </w:tcPr>
          <w:p>
            <w:pPr>
              <w:jc w:val="center"/>
              <w:rPr>
                <w:rFonts w:hint="eastAsia" w:ascii="宋体" w:hAnsi="宋体" w:cs="宋体"/>
                <w:bCs/>
                <w:color w:val="000000"/>
                <w:szCs w:val="21"/>
                <w:highlight w:val="none"/>
              </w:rPr>
            </w:pPr>
            <w:r>
              <w:rPr>
                <w:rFonts w:hint="eastAsia" w:ascii="宋体" w:hAnsi="宋体" w:cs="宋体"/>
                <w:bCs/>
                <w:color w:val="000000"/>
                <w:szCs w:val="21"/>
                <w:highlight w:val="none"/>
              </w:rPr>
              <w:t>空气波压力治疗仪</w:t>
            </w:r>
          </w:p>
        </w:tc>
        <w:tc>
          <w:tcPr>
            <w:tcW w:w="6112" w:type="dxa"/>
            <w:noWrap w:val="0"/>
            <w:vAlign w:val="center"/>
          </w:tcPr>
          <w:p>
            <w:pPr>
              <w:spacing w:line="360" w:lineRule="auto"/>
              <w:rPr>
                <w:rFonts w:hint="eastAsia" w:ascii="宋体" w:hAnsi="宋体"/>
                <w:color w:val="000000"/>
                <w:szCs w:val="21"/>
                <w:highlight w:val="none"/>
              </w:rPr>
            </w:pPr>
            <w:r>
              <w:rPr>
                <w:rFonts w:hint="eastAsia" w:ascii="宋体" w:hAnsi="宋体"/>
                <w:color w:val="000000"/>
                <w:szCs w:val="21"/>
                <w:highlight w:val="none"/>
              </w:rPr>
              <w:t>★1、柜式一体机，可同时使用两个十二腔气囊。</w:t>
            </w:r>
          </w:p>
          <w:p>
            <w:pPr>
              <w:spacing w:line="360" w:lineRule="auto"/>
              <w:rPr>
                <w:rFonts w:hint="eastAsia" w:ascii="宋体" w:hAnsi="宋体"/>
                <w:color w:val="000000"/>
                <w:szCs w:val="21"/>
                <w:highlight w:val="none"/>
              </w:rPr>
            </w:pPr>
            <w:r>
              <w:rPr>
                <w:rFonts w:hint="eastAsia" w:ascii="宋体" w:hAnsi="宋体"/>
                <w:color w:val="000000"/>
                <w:szCs w:val="21"/>
                <w:highlight w:val="none"/>
              </w:rPr>
              <w:t>★2、不小于7寸彩色触摸屏，加一键飞梭操作方便快捷。</w:t>
            </w:r>
          </w:p>
          <w:p>
            <w:pPr>
              <w:spacing w:line="360" w:lineRule="auto"/>
              <w:rPr>
                <w:rFonts w:hint="eastAsia" w:ascii="宋体" w:hAnsi="宋体"/>
                <w:color w:val="000000"/>
                <w:szCs w:val="21"/>
                <w:highlight w:val="none"/>
              </w:rPr>
            </w:pPr>
            <w:r>
              <w:rPr>
                <w:rFonts w:hint="eastAsia" w:ascii="宋体" w:hAnsi="宋体"/>
                <w:color w:val="000000"/>
                <w:szCs w:val="21"/>
                <w:highlight w:val="none"/>
              </w:rPr>
              <w:t>★3、充气模式：八种基础充气模式，可任意组合治疗。</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模式A:由远端到近端的逐个充气模式；</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模式B:由远端到近端的每2个充气模式；</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模式C:由远端到近端的逐个渐进充气模式；</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模式D:由远端到近端的每2个渐进充气模式；</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模式E:由近端到远端的逐个充气模式；</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模式F:由近端到远端的每2个充气模式；</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模式G:由模式A和模式B组成循环进行模式；</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模式H:由模式E和模式F组成循环进行模式。</w:t>
            </w:r>
            <w:r>
              <w:rPr>
                <w:rFonts w:hint="eastAsia" w:ascii="宋体" w:hAnsi="宋体"/>
                <w:color w:val="000000"/>
                <w:szCs w:val="21"/>
                <w:highlight w:val="none"/>
              </w:rPr>
              <w:br w:type="textWrapping"/>
            </w:r>
            <w:r>
              <w:rPr>
                <w:rFonts w:hint="eastAsia" w:ascii="宋体" w:hAnsi="宋体"/>
                <w:color w:val="000000"/>
                <w:szCs w:val="21"/>
                <w:highlight w:val="none"/>
              </w:rPr>
              <w:t>★4、设备具备四组生物波模功能。</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5、治疗仪压力范围：5～25kPa可调。</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6、极限压强≤40kPa,且超过2kPa的持续时间应不大于3min。</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7、手动释压器：治疗仪应提供在各种状态下手动解除患者压强的措施。</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8、连接：连接管路应有防止接错的装置或标识。</w:t>
            </w:r>
          </w:p>
        </w:tc>
        <w:tc>
          <w:tcPr>
            <w:tcW w:w="1062" w:type="dxa"/>
            <w:noWrap w:val="0"/>
            <w:vAlign w:val="center"/>
          </w:tcPr>
          <w:p>
            <w:pPr>
              <w:jc w:val="center"/>
              <w:rPr>
                <w:rFonts w:ascii="宋体" w:hAnsi="宋体" w:cs="宋体"/>
                <w:bCs/>
                <w:color w:val="000000"/>
                <w:szCs w:val="21"/>
                <w:highlight w:val="none"/>
              </w:rPr>
            </w:pPr>
            <w:r>
              <w:rPr>
                <w:rFonts w:hint="eastAsia" w:ascii="宋体" w:hAnsi="宋体" w:cs="宋体"/>
                <w:bCs/>
                <w:color w:val="000000"/>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pPr>
              <w:jc w:val="center"/>
              <w:rPr>
                <w:rFonts w:ascii="宋体" w:hAnsi="宋体" w:cs="宋体"/>
                <w:bCs/>
                <w:color w:val="000000"/>
                <w:szCs w:val="21"/>
                <w:highlight w:val="none"/>
              </w:rPr>
            </w:pPr>
            <w:r>
              <w:rPr>
                <w:rFonts w:hint="eastAsia" w:ascii="宋体" w:hAnsi="宋体" w:cs="宋体"/>
                <w:bCs/>
                <w:color w:val="000000"/>
                <w:szCs w:val="21"/>
                <w:highlight w:val="none"/>
              </w:rPr>
              <w:t>6</w:t>
            </w:r>
          </w:p>
        </w:tc>
        <w:tc>
          <w:tcPr>
            <w:tcW w:w="1380" w:type="dxa"/>
            <w:noWrap w:val="0"/>
            <w:vAlign w:val="center"/>
          </w:tcPr>
          <w:p>
            <w:pPr>
              <w:jc w:val="center"/>
              <w:rPr>
                <w:rFonts w:hint="eastAsia" w:ascii="宋体" w:hAnsi="宋体" w:cs="宋体"/>
                <w:bCs/>
                <w:color w:val="000000"/>
                <w:szCs w:val="21"/>
                <w:highlight w:val="none"/>
              </w:rPr>
            </w:pPr>
            <w:r>
              <w:rPr>
                <w:rFonts w:hint="eastAsia" w:ascii="宋体" w:hAnsi="宋体" w:cs="宋体"/>
                <w:bCs/>
                <w:color w:val="000000"/>
                <w:szCs w:val="21"/>
                <w:highlight w:val="none"/>
              </w:rPr>
              <w:t>肱四头肌</w:t>
            </w:r>
          </w:p>
          <w:p>
            <w:pPr>
              <w:jc w:val="center"/>
              <w:rPr>
                <w:rFonts w:hint="eastAsia" w:ascii="宋体" w:hAnsi="宋体" w:cs="宋体"/>
                <w:bCs/>
                <w:color w:val="000000"/>
                <w:szCs w:val="21"/>
                <w:highlight w:val="none"/>
              </w:rPr>
            </w:pPr>
            <w:r>
              <w:rPr>
                <w:rFonts w:hint="eastAsia" w:ascii="宋体" w:hAnsi="宋体" w:cs="宋体"/>
                <w:bCs/>
                <w:color w:val="000000"/>
                <w:szCs w:val="21"/>
                <w:highlight w:val="none"/>
              </w:rPr>
              <w:t>训练椅</w:t>
            </w:r>
          </w:p>
        </w:tc>
        <w:tc>
          <w:tcPr>
            <w:tcW w:w="6112" w:type="dxa"/>
            <w:noWrap w:val="0"/>
            <w:vAlign w:val="center"/>
          </w:tcPr>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1、用于膝关节受阻患者进行股四头肌抗阻主动运动，也可用于对膝关节进行牵引及对膝关节被动训练。</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2、结构型式：椅架、绑带、小腿垫、升降支架扶手、分度盘、助力手柄、配重 支架、小腿支架、弹簧销、配重块。</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3、材质：静电喷塑架、镀烙件、不锈钢、凹凸革。</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4、座垫高度(cm):63-65。</w:t>
            </w:r>
          </w:p>
          <w:p>
            <w:pPr>
              <w:spacing w:line="360" w:lineRule="auto"/>
              <w:ind w:firstLine="210" w:firstLineChars="100"/>
              <w:rPr>
                <w:rFonts w:hint="eastAsia" w:ascii="宋体" w:hAnsi="宋体" w:eastAsia="宋体"/>
                <w:color w:val="000000"/>
                <w:szCs w:val="21"/>
                <w:highlight w:val="none"/>
                <w:lang w:val="en-US" w:eastAsia="zh-CN"/>
              </w:rPr>
            </w:pPr>
            <w:r>
              <w:rPr>
                <w:rFonts w:hint="eastAsia" w:ascii="宋体" w:hAnsi="宋体"/>
                <w:color w:val="000000"/>
                <w:szCs w:val="21"/>
                <w:highlight w:val="none"/>
              </w:rPr>
              <w:t>5、扶手宽度(cm):64-66。</w:t>
            </w:r>
            <w:r>
              <w:rPr>
                <w:rFonts w:hint="eastAsia" w:ascii="宋体" w:hAnsi="宋体"/>
                <w:color w:val="000000"/>
                <w:szCs w:val="21"/>
                <w:highlight w:val="none"/>
              </w:rPr>
              <w:br w:type="textWrapping"/>
            </w:r>
            <w:r>
              <w:rPr>
                <w:rFonts w:hint="eastAsia" w:ascii="宋体" w:hAnsi="宋体"/>
                <w:color w:val="000000"/>
                <w:szCs w:val="21"/>
                <w:highlight w:val="none"/>
                <w:lang w:val="en-US" w:eastAsia="zh-CN"/>
              </w:rPr>
              <w:t xml:space="preserve">  6、</w:t>
            </w:r>
            <w:r>
              <w:rPr>
                <w:rFonts w:hint="eastAsia" w:ascii="宋体" w:hAnsi="宋体"/>
                <w:color w:val="000000"/>
                <w:szCs w:val="21"/>
                <w:highlight w:val="none"/>
              </w:rPr>
              <w:t>升降支架调节范围(cm):0～15</w:t>
            </w:r>
            <w:r>
              <w:rPr>
                <w:rFonts w:hint="eastAsia" w:ascii="宋体" w:hAnsi="宋体"/>
                <w:color w:val="000000"/>
                <w:szCs w:val="21"/>
                <w:highlight w:val="none"/>
                <w:lang w:eastAsia="zh-CN"/>
              </w:rPr>
              <w:t>。</w:t>
            </w:r>
          </w:p>
          <w:p>
            <w:pPr>
              <w:spacing w:line="360" w:lineRule="auto"/>
              <w:ind w:firstLine="210" w:firstLineChars="100"/>
              <w:rPr>
                <w:rFonts w:hint="eastAsia" w:ascii="宋体" w:hAnsi="宋体" w:eastAsia="宋体"/>
                <w:color w:val="000000"/>
                <w:szCs w:val="21"/>
                <w:highlight w:val="none"/>
                <w:lang w:eastAsia="zh-CN"/>
              </w:rPr>
            </w:pPr>
            <w:r>
              <w:rPr>
                <w:rFonts w:hint="eastAsia" w:ascii="宋体" w:hAnsi="宋体"/>
                <w:color w:val="000000"/>
                <w:szCs w:val="21"/>
                <w:highlight w:val="none"/>
              </w:rPr>
              <w:t>7、小腿垫调节范围(cm):0～47</w:t>
            </w:r>
            <w:r>
              <w:rPr>
                <w:rFonts w:hint="eastAsia" w:ascii="宋体" w:hAnsi="宋体"/>
                <w:color w:val="000000"/>
                <w:szCs w:val="21"/>
                <w:highlight w:val="none"/>
                <w:lang w:eastAsia="zh-CN"/>
              </w:rPr>
              <w:t>。</w:t>
            </w:r>
          </w:p>
          <w:p>
            <w:pPr>
              <w:spacing w:line="360" w:lineRule="auto"/>
              <w:ind w:firstLine="210" w:firstLineChars="100"/>
              <w:rPr>
                <w:rFonts w:hint="eastAsia" w:ascii="宋体" w:hAnsi="宋体" w:eastAsia="宋体"/>
                <w:color w:val="000000"/>
                <w:szCs w:val="21"/>
                <w:highlight w:val="none"/>
                <w:lang w:eastAsia="zh-CN"/>
              </w:rPr>
            </w:pPr>
            <w:r>
              <w:rPr>
                <w:rFonts w:hint="eastAsia" w:ascii="宋体" w:hAnsi="宋体"/>
                <w:color w:val="000000"/>
                <w:szCs w:val="21"/>
                <w:highlight w:val="none"/>
              </w:rPr>
              <w:t>8、小腿支架摆动角度：≥120°助力手柄调节范围(cm):0～28</w:t>
            </w:r>
            <w:r>
              <w:rPr>
                <w:rFonts w:hint="eastAsia" w:ascii="宋体" w:hAnsi="宋体"/>
                <w:color w:val="000000"/>
                <w:szCs w:val="21"/>
                <w:highlight w:val="none"/>
                <w:lang w:eastAsia="zh-CN"/>
              </w:rPr>
              <w:t>。</w:t>
            </w:r>
          </w:p>
          <w:p>
            <w:pPr>
              <w:spacing w:line="360" w:lineRule="auto"/>
              <w:ind w:firstLine="210" w:firstLineChars="100"/>
              <w:rPr>
                <w:rFonts w:hint="eastAsia" w:ascii="宋体" w:hAnsi="宋体" w:eastAsia="宋体"/>
                <w:color w:val="000000"/>
                <w:szCs w:val="21"/>
                <w:highlight w:val="none"/>
                <w:lang w:eastAsia="zh-CN"/>
              </w:rPr>
            </w:pPr>
            <w:r>
              <w:rPr>
                <w:rFonts w:hint="eastAsia" w:ascii="宋体" w:hAnsi="宋体"/>
                <w:color w:val="000000"/>
                <w:szCs w:val="21"/>
                <w:highlight w:val="none"/>
              </w:rPr>
              <w:t>9、座位额定载荷(kg):≥135</w:t>
            </w:r>
            <w:r>
              <w:rPr>
                <w:rFonts w:hint="eastAsia" w:ascii="宋体" w:hAnsi="宋体"/>
                <w:color w:val="000000"/>
                <w:szCs w:val="21"/>
                <w:highlight w:val="none"/>
                <w:lang w:eastAsia="zh-CN"/>
              </w:rPr>
              <w:t>。</w:t>
            </w:r>
          </w:p>
          <w:p>
            <w:pPr>
              <w:spacing w:line="360" w:lineRule="auto"/>
              <w:ind w:firstLine="210" w:firstLineChars="100"/>
              <w:rPr>
                <w:rFonts w:hint="eastAsia" w:ascii="宋体" w:hAnsi="宋体" w:eastAsia="宋体"/>
                <w:color w:val="000000"/>
                <w:szCs w:val="21"/>
                <w:highlight w:val="none"/>
                <w:lang w:eastAsia="zh-CN"/>
              </w:rPr>
            </w:pPr>
            <w:r>
              <w:rPr>
                <w:rFonts w:hint="eastAsia" w:ascii="宋体" w:hAnsi="宋体"/>
                <w:color w:val="000000"/>
                <w:szCs w:val="21"/>
                <w:highlight w:val="none"/>
              </w:rPr>
              <w:t>10、座位垫水平放置时额定载荷(kg):≥55</w:t>
            </w:r>
            <w:r>
              <w:rPr>
                <w:rFonts w:hint="eastAsia" w:ascii="宋体" w:hAnsi="宋体"/>
                <w:color w:val="000000"/>
                <w:szCs w:val="21"/>
                <w:highlight w:val="none"/>
                <w:lang w:eastAsia="zh-CN"/>
              </w:rPr>
              <w:t>。</w:t>
            </w:r>
          </w:p>
          <w:p>
            <w:pPr>
              <w:spacing w:line="360" w:lineRule="auto"/>
              <w:ind w:firstLine="210" w:firstLineChars="100"/>
              <w:rPr>
                <w:rFonts w:hint="eastAsia" w:ascii="宋体" w:hAnsi="宋体" w:eastAsia="宋体"/>
                <w:color w:val="000000"/>
                <w:szCs w:val="21"/>
                <w:highlight w:val="none"/>
                <w:lang w:eastAsia="zh-CN"/>
              </w:rPr>
            </w:pPr>
            <w:r>
              <w:rPr>
                <w:rFonts w:hint="eastAsia" w:ascii="宋体" w:hAnsi="宋体"/>
                <w:color w:val="000000"/>
                <w:szCs w:val="21"/>
                <w:highlight w:val="none"/>
              </w:rPr>
              <w:t>11、配重块质量(kg):≥2</w:t>
            </w:r>
            <w:r>
              <w:rPr>
                <w:rFonts w:hint="eastAsia" w:ascii="宋体" w:hAnsi="宋体"/>
                <w:color w:val="000000"/>
                <w:szCs w:val="21"/>
                <w:highlight w:val="none"/>
                <w:lang w:eastAsia="zh-CN"/>
              </w:rPr>
              <w:t>。</w:t>
            </w:r>
          </w:p>
          <w:p>
            <w:pPr>
              <w:spacing w:line="360" w:lineRule="auto"/>
              <w:ind w:firstLine="210" w:firstLineChars="100"/>
              <w:rPr>
                <w:rFonts w:hint="eastAsia" w:ascii="宋体" w:hAnsi="宋体" w:eastAsia="宋体"/>
                <w:color w:val="000000"/>
                <w:szCs w:val="21"/>
                <w:highlight w:val="none"/>
                <w:lang w:eastAsia="zh-CN"/>
              </w:rPr>
            </w:pPr>
            <w:r>
              <w:rPr>
                <w:rFonts w:hint="eastAsia" w:ascii="宋体" w:hAnsi="宋体"/>
                <w:color w:val="000000"/>
                <w:szCs w:val="21"/>
                <w:highlight w:val="none"/>
              </w:rPr>
              <w:t>12、配重块数量：≥4块</w:t>
            </w:r>
            <w:r>
              <w:rPr>
                <w:rFonts w:hint="eastAsia" w:ascii="宋体" w:hAnsi="宋体"/>
                <w:color w:val="000000"/>
                <w:szCs w:val="21"/>
                <w:highlight w:val="none"/>
                <w:lang w:eastAsia="zh-CN"/>
              </w:rPr>
              <w:t>。</w:t>
            </w:r>
          </w:p>
        </w:tc>
        <w:tc>
          <w:tcPr>
            <w:tcW w:w="1062" w:type="dxa"/>
            <w:noWrap w:val="0"/>
            <w:vAlign w:val="center"/>
          </w:tcPr>
          <w:p>
            <w:pPr>
              <w:jc w:val="center"/>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pPr>
              <w:jc w:val="center"/>
              <w:rPr>
                <w:rFonts w:ascii="宋体" w:hAnsi="宋体" w:cs="宋体"/>
                <w:bCs/>
                <w:color w:val="000000"/>
                <w:szCs w:val="21"/>
                <w:highlight w:val="none"/>
              </w:rPr>
            </w:pPr>
            <w:r>
              <w:rPr>
                <w:rFonts w:hint="eastAsia" w:ascii="宋体" w:hAnsi="宋体" w:cs="宋体"/>
                <w:bCs/>
                <w:color w:val="000000"/>
                <w:szCs w:val="21"/>
                <w:highlight w:val="none"/>
              </w:rPr>
              <w:t>7</w:t>
            </w:r>
          </w:p>
        </w:tc>
        <w:tc>
          <w:tcPr>
            <w:tcW w:w="1380" w:type="dxa"/>
            <w:noWrap w:val="0"/>
            <w:vAlign w:val="center"/>
          </w:tcPr>
          <w:p>
            <w:pPr>
              <w:jc w:val="center"/>
              <w:rPr>
                <w:rFonts w:hint="eastAsia" w:ascii="宋体" w:hAnsi="宋体" w:cs="宋体"/>
                <w:bCs/>
                <w:color w:val="000000"/>
                <w:szCs w:val="21"/>
                <w:highlight w:val="none"/>
              </w:rPr>
            </w:pPr>
            <w:r>
              <w:rPr>
                <w:rFonts w:hint="eastAsia" w:ascii="宋体" w:hAnsi="宋体" w:cs="宋体"/>
                <w:bCs/>
                <w:color w:val="000000"/>
                <w:szCs w:val="21"/>
                <w:highlight w:val="none"/>
              </w:rPr>
              <w:t>红光治疗仪</w:t>
            </w:r>
          </w:p>
        </w:tc>
        <w:tc>
          <w:tcPr>
            <w:tcW w:w="6112" w:type="dxa"/>
            <w:noWrap w:val="0"/>
            <w:vAlign w:val="center"/>
          </w:tcPr>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1、光源：半导体固态冷光源。</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2、光组织穿透深度3cm以上。</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3、光源寿命不低于8万个小时，温度≤50℃。</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4、光源输出：双透镜聚光输出，光束能量强、均匀。</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5、输出：中心波长630nm,±10nm;最大输出(辐射功率)：8mw。</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6、光功率：3-8W,光功率最大可以达到160mw/cm²。</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lang w:val="en-US" w:eastAsia="zh-CN"/>
              </w:rPr>
              <w:t>7</w:t>
            </w:r>
            <w:r>
              <w:rPr>
                <w:rFonts w:hint="eastAsia" w:ascii="宋体" w:hAnsi="宋体"/>
                <w:color w:val="000000"/>
                <w:szCs w:val="21"/>
                <w:highlight w:val="none"/>
              </w:rPr>
              <w:t>、操作界面：数码管按键控制，可以选触摸屏按键控制。</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lang w:val="en-US" w:eastAsia="zh-CN"/>
              </w:rPr>
              <w:t>8</w:t>
            </w:r>
            <w:r>
              <w:rPr>
                <w:rFonts w:hint="eastAsia" w:ascii="宋体" w:hAnsi="宋体"/>
                <w:color w:val="000000"/>
                <w:szCs w:val="21"/>
                <w:highlight w:val="none"/>
              </w:rPr>
              <w:t>、治疗定时时间  0-60分钟任意可调，五分钟一档。</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lang w:val="en-US" w:eastAsia="zh-CN"/>
              </w:rPr>
              <w:t>9</w:t>
            </w:r>
            <w:r>
              <w:rPr>
                <w:rFonts w:hint="eastAsia" w:ascii="宋体" w:hAnsi="宋体"/>
                <w:color w:val="000000"/>
                <w:szCs w:val="21"/>
                <w:highlight w:val="none"/>
              </w:rPr>
              <w:t>、旋转角度≤360°。</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lang w:val="en-US" w:eastAsia="zh-CN"/>
              </w:rPr>
              <w:t>10</w:t>
            </w:r>
            <w:r>
              <w:rPr>
                <w:rFonts w:hint="eastAsia" w:ascii="宋体" w:hAnsi="宋体"/>
                <w:color w:val="000000"/>
                <w:szCs w:val="21"/>
                <w:highlight w:val="none"/>
              </w:rPr>
              <w:t>、工作方式：连续运行。</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lang w:val="en-US" w:eastAsia="zh-CN"/>
              </w:rPr>
              <w:t>11</w:t>
            </w:r>
            <w:r>
              <w:rPr>
                <w:rFonts w:hint="eastAsia" w:ascii="宋体" w:hAnsi="宋体"/>
                <w:color w:val="000000"/>
                <w:szCs w:val="21"/>
                <w:highlight w:val="none"/>
              </w:rPr>
              <w:t>、电气安全：l类B型应用移动设备。</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2</w:t>
            </w:r>
            <w:r>
              <w:rPr>
                <w:rFonts w:hint="eastAsia" w:ascii="宋体" w:hAnsi="宋体"/>
                <w:color w:val="000000"/>
                <w:szCs w:val="21"/>
                <w:highlight w:val="none"/>
              </w:rPr>
              <w:t>、安全性：脚轮带自锁装置。</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3</w:t>
            </w:r>
            <w:r>
              <w:rPr>
                <w:rFonts w:hint="eastAsia" w:ascii="宋体" w:hAnsi="宋体"/>
                <w:color w:val="000000"/>
                <w:szCs w:val="21"/>
                <w:highlight w:val="none"/>
              </w:rPr>
              <w:t>、探头散热方式：风冷。</w:t>
            </w:r>
          </w:p>
        </w:tc>
        <w:tc>
          <w:tcPr>
            <w:tcW w:w="1062" w:type="dxa"/>
            <w:noWrap w:val="0"/>
            <w:vAlign w:val="center"/>
          </w:tcPr>
          <w:p>
            <w:pPr>
              <w:jc w:val="center"/>
              <w:rPr>
                <w:rFonts w:ascii="宋体" w:hAnsi="宋体" w:cs="宋体"/>
                <w:bCs/>
                <w:color w:val="000000"/>
                <w:szCs w:val="21"/>
                <w:highlight w:val="none"/>
              </w:rPr>
            </w:pPr>
            <w:r>
              <w:rPr>
                <w:rFonts w:hint="eastAsia" w:ascii="宋体" w:hAnsi="宋体" w:cs="宋体"/>
                <w:bCs/>
                <w:color w:val="000000"/>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pPr>
              <w:jc w:val="center"/>
              <w:rPr>
                <w:rFonts w:ascii="宋体" w:hAnsi="宋体" w:cs="宋体"/>
                <w:bCs/>
                <w:color w:val="000000"/>
                <w:szCs w:val="21"/>
                <w:highlight w:val="none"/>
              </w:rPr>
            </w:pPr>
            <w:r>
              <w:rPr>
                <w:rFonts w:hint="eastAsia" w:ascii="宋体" w:hAnsi="宋体" w:cs="宋体"/>
                <w:bCs/>
                <w:color w:val="000000"/>
                <w:szCs w:val="21"/>
                <w:highlight w:val="none"/>
              </w:rPr>
              <w:t>8</w:t>
            </w:r>
          </w:p>
        </w:tc>
        <w:tc>
          <w:tcPr>
            <w:tcW w:w="1380" w:type="dxa"/>
            <w:noWrap w:val="0"/>
            <w:vAlign w:val="center"/>
          </w:tcPr>
          <w:p>
            <w:pPr>
              <w:jc w:val="center"/>
              <w:rPr>
                <w:rFonts w:hint="eastAsia" w:ascii="宋体" w:hAnsi="宋体" w:cs="宋体"/>
                <w:bCs/>
                <w:color w:val="000000"/>
                <w:szCs w:val="21"/>
                <w:highlight w:val="none"/>
              </w:rPr>
            </w:pPr>
            <w:r>
              <w:rPr>
                <w:rFonts w:hint="eastAsia" w:ascii="宋体" w:hAnsi="宋体" w:cs="宋体"/>
                <w:bCs/>
                <w:color w:val="000000"/>
                <w:szCs w:val="21"/>
                <w:highlight w:val="none"/>
              </w:rPr>
              <w:t>超短波</w:t>
            </w:r>
          </w:p>
          <w:p>
            <w:pPr>
              <w:jc w:val="center"/>
              <w:rPr>
                <w:rFonts w:hint="eastAsia" w:ascii="宋体" w:hAnsi="宋体" w:cs="宋体"/>
                <w:bCs/>
                <w:color w:val="000000"/>
                <w:szCs w:val="21"/>
                <w:highlight w:val="none"/>
              </w:rPr>
            </w:pPr>
            <w:r>
              <w:rPr>
                <w:rFonts w:hint="eastAsia" w:ascii="宋体" w:hAnsi="宋体" w:cs="宋体"/>
                <w:bCs/>
                <w:color w:val="000000"/>
                <w:szCs w:val="21"/>
                <w:highlight w:val="none"/>
              </w:rPr>
              <w:t>治疗仪</w:t>
            </w:r>
          </w:p>
        </w:tc>
        <w:tc>
          <w:tcPr>
            <w:tcW w:w="6112" w:type="dxa"/>
            <w:noWrap w:val="0"/>
            <w:vAlign w:val="center"/>
          </w:tcPr>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1、电源电压：～220V±22V  50Hz±1Hz。</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2、治疗仪工作频率采用27.12MHz±1.5%。</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3、输入功率：≤1000VA。</w:t>
            </w:r>
          </w:p>
          <w:p>
            <w:pPr>
              <w:spacing w:line="360" w:lineRule="auto"/>
              <w:rPr>
                <w:rFonts w:hint="eastAsia" w:ascii="宋体" w:hAnsi="宋体"/>
                <w:color w:val="000000"/>
                <w:szCs w:val="21"/>
                <w:highlight w:val="none"/>
              </w:rPr>
            </w:pPr>
            <w:r>
              <w:rPr>
                <w:rFonts w:hint="eastAsia" w:ascii="宋体" w:hAnsi="宋体"/>
                <w:color w:val="000000"/>
                <w:szCs w:val="21"/>
                <w:highlight w:val="none"/>
              </w:rPr>
              <w:t>★4、运行预热时间：≤30秒。</w:t>
            </w:r>
          </w:p>
          <w:p>
            <w:pPr>
              <w:spacing w:line="360" w:lineRule="auto"/>
              <w:rPr>
                <w:rFonts w:hint="eastAsia" w:ascii="宋体" w:hAnsi="宋体"/>
                <w:color w:val="000000"/>
                <w:szCs w:val="21"/>
                <w:highlight w:val="none"/>
              </w:rPr>
            </w:pPr>
            <w:r>
              <w:rPr>
                <w:rFonts w:hint="eastAsia" w:ascii="宋体" w:hAnsi="宋体"/>
                <w:color w:val="000000"/>
                <w:szCs w:val="21"/>
                <w:highlight w:val="none"/>
              </w:rPr>
              <w:t>★5、输出功率最大：250W±20%。</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6、脉冲调制频率：疏波70Hz,密波350Hz,分两档可调，误差±15%。</w:t>
            </w:r>
          </w:p>
          <w:p>
            <w:pPr>
              <w:spacing w:line="360" w:lineRule="auto"/>
              <w:rPr>
                <w:rFonts w:hint="eastAsia" w:ascii="宋体" w:hAnsi="宋体"/>
                <w:color w:val="000000"/>
                <w:szCs w:val="21"/>
                <w:highlight w:val="none"/>
              </w:rPr>
            </w:pPr>
            <w:r>
              <w:rPr>
                <w:rFonts w:hint="eastAsia" w:ascii="宋体" w:hAnsi="宋体"/>
                <w:color w:val="000000"/>
                <w:szCs w:val="21"/>
                <w:highlight w:val="none"/>
              </w:rPr>
              <w:t>★7、输出控制：连续波5档可调，脉冲波2档可调。</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8、定时控制：10分，15分，20分，25分，30分钟五档可调。各档误差+10%。</w:t>
            </w:r>
          </w:p>
          <w:p>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9、使用环境：环境温度5℃~40℃,相对湿度≤80%。</w:t>
            </w:r>
          </w:p>
          <w:p>
            <w:pPr>
              <w:spacing w:line="360" w:lineRule="auto"/>
              <w:rPr>
                <w:rFonts w:hint="eastAsia" w:ascii="宋体" w:hAnsi="宋体"/>
                <w:color w:val="000000"/>
                <w:szCs w:val="21"/>
                <w:highlight w:val="none"/>
              </w:rPr>
            </w:pPr>
            <w:r>
              <w:rPr>
                <w:rFonts w:hint="eastAsia" w:ascii="宋体" w:hAnsi="宋体"/>
                <w:color w:val="000000"/>
                <w:szCs w:val="21"/>
                <w:highlight w:val="none"/>
              </w:rPr>
              <w:t>★10、具有自动预热、自动稳压、过压自动归零，治疗电子定时，声光提示。</w:t>
            </w:r>
          </w:p>
        </w:tc>
        <w:tc>
          <w:tcPr>
            <w:tcW w:w="1062" w:type="dxa"/>
            <w:noWrap w:val="0"/>
            <w:vAlign w:val="center"/>
          </w:tcPr>
          <w:p>
            <w:pPr>
              <w:jc w:val="center"/>
              <w:rPr>
                <w:rFonts w:ascii="宋体" w:hAnsi="宋体" w:cs="宋体"/>
                <w:bCs/>
                <w:color w:val="000000"/>
                <w:szCs w:val="21"/>
                <w:highlight w:val="none"/>
              </w:rPr>
            </w:pPr>
            <w:r>
              <w:rPr>
                <w:rFonts w:hint="eastAsia" w:ascii="宋体" w:hAnsi="宋体" w:cs="宋体"/>
                <w:bCs/>
                <w:color w:val="000000"/>
                <w:szCs w:val="21"/>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4"/>
            <w:noWrap w:val="0"/>
            <w:vAlign w:val="center"/>
          </w:tcPr>
          <w:p>
            <w:pPr>
              <w:spacing w:line="440" w:lineRule="exact"/>
              <w:rPr>
                <w:rFonts w:hint="eastAsia"/>
                <w:b/>
                <w:bCs/>
                <w:sz w:val="21"/>
                <w:szCs w:val="21"/>
                <w:highlight w:val="none"/>
              </w:rPr>
            </w:pPr>
            <w:r>
              <w:rPr>
                <w:rFonts w:hint="eastAsia"/>
                <w:b/>
                <w:bCs/>
                <w:sz w:val="21"/>
                <w:szCs w:val="21"/>
                <w:highlight w:val="none"/>
              </w:rPr>
              <w:t>说明：</w:t>
            </w:r>
          </w:p>
          <w:p>
            <w:pPr>
              <w:spacing w:line="440" w:lineRule="exact"/>
              <w:ind w:firstLine="422" w:firstLineChars="200"/>
              <w:rPr>
                <w:rFonts w:hint="eastAsia"/>
                <w:b/>
                <w:bCs/>
                <w:sz w:val="21"/>
                <w:szCs w:val="21"/>
                <w:highlight w:val="none"/>
                <w:lang w:val="zh-TW"/>
              </w:rPr>
            </w:pPr>
            <w:r>
              <w:rPr>
                <w:rFonts w:hint="eastAsia"/>
                <w:b/>
                <w:bCs/>
                <w:sz w:val="21"/>
                <w:szCs w:val="21"/>
                <w:highlight w:val="none"/>
              </w:rPr>
              <w:t>1</w:t>
            </w:r>
            <w:r>
              <w:rPr>
                <w:rFonts w:hint="default"/>
                <w:b/>
                <w:bCs/>
                <w:sz w:val="21"/>
                <w:szCs w:val="21"/>
                <w:highlight w:val="none"/>
              </w:rPr>
              <w:t>.</w:t>
            </w:r>
            <w:r>
              <w:rPr>
                <w:rFonts w:hint="eastAsia"/>
                <w:b/>
                <w:bCs/>
                <w:sz w:val="21"/>
                <w:szCs w:val="21"/>
                <w:highlight w:val="none"/>
              </w:rPr>
              <w:t>投标供应商的投标文件必须标明所投货物的品牌与参数，保证原厂正品供货。“技术参数”中标“★”项的须提供技术证明文件之一（医疗器械注册证、医疗器械注册登记表、第三方检测报告、产品技术白皮书、产品使用说明书）予以证明，</w:t>
            </w:r>
            <w:r>
              <w:rPr>
                <w:rFonts w:hint="eastAsia"/>
                <w:b/>
                <w:bCs/>
                <w:sz w:val="21"/>
                <w:szCs w:val="21"/>
                <w:highlight w:val="none"/>
                <w:lang w:val="zh-TW"/>
              </w:rPr>
              <w:t>未提供的视为不响应。</w:t>
            </w:r>
          </w:p>
          <w:p>
            <w:pPr>
              <w:spacing w:line="440" w:lineRule="exact"/>
              <w:ind w:firstLine="422" w:firstLineChars="200"/>
              <w:rPr>
                <w:rFonts w:hint="eastAsia" w:ascii="Times New Roman" w:hAnsi="宋体" w:eastAsia="宋体" w:cs="宋体"/>
                <w:b/>
                <w:bCs/>
                <w:color w:val="auto"/>
                <w:sz w:val="21"/>
                <w:szCs w:val="21"/>
                <w:highlight w:val="none"/>
              </w:rPr>
            </w:pPr>
            <w:r>
              <w:rPr>
                <w:rFonts w:hint="eastAsia"/>
                <w:b/>
                <w:bCs/>
                <w:sz w:val="21"/>
                <w:szCs w:val="21"/>
                <w:highlight w:val="none"/>
              </w:rPr>
              <w:t>2</w:t>
            </w:r>
            <w:r>
              <w:rPr>
                <w:rFonts w:hint="default"/>
                <w:b/>
                <w:bCs/>
                <w:sz w:val="21"/>
                <w:szCs w:val="21"/>
                <w:highlight w:val="none"/>
              </w:rPr>
              <w:t>.</w:t>
            </w:r>
            <w:r>
              <w:rPr>
                <w:rFonts w:hint="eastAsia"/>
                <w:b/>
                <w:bCs/>
                <w:sz w:val="21"/>
                <w:szCs w:val="21"/>
                <w:highlight w:val="none"/>
              </w:rPr>
              <w:t>以上设备提供原装全新设备。所投货物的</w:t>
            </w:r>
            <w:r>
              <w:rPr>
                <w:rFonts w:hint="eastAsia"/>
                <w:b/>
                <w:bCs/>
                <w:color w:val="auto"/>
                <w:sz w:val="21"/>
                <w:szCs w:val="21"/>
                <w:highlight w:val="none"/>
              </w:rPr>
              <w:t>质保期不低于</w:t>
            </w:r>
            <w:r>
              <w:rPr>
                <w:rFonts w:hint="eastAsia"/>
                <w:b/>
                <w:bCs/>
                <w:color w:val="auto"/>
                <w:sz w:val="21"/>
                <w:szCs w:val="21"/>
                <w:highlight w:val="none"/>
                <w:u w:val="none"/>
                <w:lang w:val="en-US" w:eastAsia="zh-CN"/>
              </w:rPr>
              <w:t>3</w:t>
            </w:r>
            <w:r>
              <w:rPr>
                <w:rFonts w:hint="eastAsia"/>
                <w:b/>
                <w:bCs/>
                <w:color w:val="auto"/>
                <w:sz w:val="21"/>
                <w:szCs w:val="21"/>
                <w:highlight w:val="none"/>
              </w:rPr>
              <w:t>年，</w:t>
            </w:r>
            <w:r>
              <w:rPr>
                <w:rFonts w:hint="eastAsia" w:hAnsi="宋体" w:cs="宋体"/>
                <w:b/>
                <w:bCs/>
                <w:color w:val="auto"/>
                <w:sz w:val="21"/>
                <w:szCs w:val="21"/>
                <w:highlight w:val="none"/>
              </w:rPr>
              <w:t>若投标供应商承诺质保大于</w:t>
            </w:r>
            <w:r>
              <w:rPr>
                <w:rFonts w:hint="eastAsia" w:hAnsi="宋体" w:cs="宋体"/>
                <w:b/>
                <w:bCs/>
                <w:color w:val="auto"/>
                <w:sz w:val="21"/>
                <w:szCs w:val="21"/>
                <w:highlight w:val="none"/>
                <w:lang w:val="en-US" w:eastAsia="zh-CN"/>
              </w:rPr>
              <w:t>3</w:t>
            </w:r>
            <w:r>
              <w:rPr>
                <w:rFonts w:hint="eastAsia" w:hAnsi="宋体" w:cs="宋体"/>
                <w:b/>
                <w:bCs/>
                <w:color w:val="auto"/>
                <w:sz w:val="21"/>
                <w:szCs w:val="21"/>
                <w:highlight w:val="none"/>
                <w:u w:val="single"/>
              </w:rPr>
              <w:t xml:space="preserve"> </w:t>
            </w:r>
            <w:r>
              <w:rPr>
                <w:rFonts w:hint="default" w:hAnsi="宋体" w:cs="宋体"/>
                <w:b/>
                <w:bCs/>
                <w:color w:val="auto"/>
                <w:sz w:val="21"/>
                <w:szCs w:val="21"/>
                <w:highlight w:val="none"/>
                <w:u w:val="single"/>
              </w:rPr>
              <w:t xml:space="preserve"> </w:t>
            </w:r>
            <w:r>
              <w:rPr>
                <w:rFonts w:hint="eastAsia" w:hAnsi="宋体" w:cs="宋体"/>
                <w:b/>
                <w:bCs/>
                <w:color w:val="auto"/>
                <w:sz w:val="21"/>
                <w:szCs w:val="21"/>
                <w:highlight w:val="none"/>
                <w:u w:val="single"/>
              </w:rPr>
              <w:t xml:space="preserve"> </w:t>
            </w:r>
            <w:r>
              <w:rPr>
                <w:rFonts w:hint="eastAsia" w:hAnsi="宋体" w:cs="宋体"/>
                <w:b/>
                <w:bCs/>
                <w:color w:val="auto"/>
                <w:sz w:val="21"/>
                <w:szCs w:val="21"/>
                <w:highlight w:val="none"/>
              </w:rPr>
              <w:t>年的，执行投标供应商承诺的质保期；自验收合格后算起，质保期内非人为原因造成的零部件更换费用、人工费用等均由中标供应商承担（报价时须考</w:t>
            </w:r>
            <w:r>
              <w:rPr>
                <w:rFonts w:hint="eastAsia" w:hAnsi="宋体" w:cs="宋体"/>
                <w:b/>
                <w:bCs/>
                <w:sz w:val="21"/>
                <w:szCs w:val="21"/>
                <w:highlight w:val="none"/>
              </w:rPr>
              <w:t>虑此项费用）。设备运行期间，如出现故障要求在2小时内响应，工程师于24小时内到达现场给出解决方案，若不能及时解决问题，提供备用</w:t>
            </w:r>
            <w:r>
              <w:rPr>
                <w:rFonts w:hint="eastAsia" w:ascii="Times New Roman" w:hAnsi="宋体" w:eastAsia="宋体" w:cs="宋体"/>
                <w:b/>
                <w:bCs/>
                <w:color w:val="auto"/>
                <w:sz w:val="21"/>
                <w:szCs w:val="21"/>
                <w:highlight w:val="none"/>
              </w:rPr>
              <w:t xml:space="preserve">机，质保期内每年免费提供4次维护保养；负责仪器设备的维修保养以及配套控制软件的更新与维护。    </w:t>
            </w:r>
          </w:p>
          <w:p>
            <w:pPr>
              <w:spacing w:line="440" w:lineRule="exact"/>
              <w:ind w:firstLine="422" w:firstLineChars="200"/>
              <w:rPr>
                <w:rFonts w:hint="eastAsia" w:ascii="Times New Roman" w:hAnsi="宋体" w:eastAsia="宋体" w:cs="宋体"/>
                <w:b/>
                <w:bCs/>
                <w:color w:val="auto"/>
                <w:sz w:val="21"/>
                <w:szCs w:val="21"/>
                <w:highlight w:val="none"/>
              </w:rPr>
            </w:pPr>
            <w:r>
              <w:rPr>
                <w:rFonts w:hint="eastAsia" w:ascii="Times New Roman" w:hAnsi="宋体" w:eastAsia="宋体" w:cs="宋体"/>
                <w:b/>
                <w:bCs/>
                <w:color w:val="auto"/>
                <w:sz w:val="21"/>
                <w:szCs w:val="21"/>
                <w:highlight w:val="none"/>
              </w:rPr>
              <w:t>3、投标供应商提供免费技术培训，保证使用人员正常操作设备的各种功能。</w:t>
            </w:r>
          </w:p>
          <w:p>
            <w:pPr>
              <w:spacing w:line="440" w:lineRule="exact"/>
              <w:ind w:firstLine="422" w:firstLineChars="200"/>
              <w:rPr>
                <w:rFonts w:hint="eastAsia" w:ascii="宋体" w:hAnsi="宋体" w:cs="宋体"/>
                <w:bCs/>
                <w:color w:val="000000"/>
                <w:szCs w:val="21"/>
                <w:highlight w:val="none"/>
              </w:rPr>
            </w:pPr>
            <w:r>
              <w:rPr>
                <w:rFonts w:hint="eastAsia" w:ascii="Times New Roman" w:hAnsi="宋体" w:eastAsia="宋体" w:cs="宋体"/>
                <w:b/>
                <w:bCs/>
                <w:color w:val="auto"/>
                <w:sz w:val="21"/>
                <w:szCs w:val="21"/>
                <w:highlight w:val="none"/>
              </w:rPr>
              <w:t>4、所投标设备如存在数据接口，接口须全部免费开放，与招标人的信息系统兼容，所有接口费用由中标供应商支付。</w:t>
            </w:r>
          </w:p>
        </w:tc>
      </w:tr>
    </w:tbl>
    <w:p>
      <w:pPr>
        <w:widowControl/>
        <w:shd w:val="clear" w:color="auto" w:fill="FFFFFF"/>
        <w:spacing w:line="360" w:lineRule="auto"/>
        <w:ind w:firstLine="422" w:firstLineChars="200"/>
        <w:contextualSpacing/>
        <w:jc w:val="left"/>
        <w:rPr>
          <w:rFonts w:hint="eastAsia" w:ascii="宋体" w:hAnsi="宋体" w:cs="宋体"/>
          <w:b/>
          <w:bCs/>
          <w:szCs w:val="21"/>
          <w:highlight w:val="none"/>
        </w:rPr>
      </w:pPr>
      <w:r>
        <w:rPr>
          <w:rFonts w:hint="eastAsia" w:ascii="宋体" w:hAnsi="宋体" w:cs="宋体"/>
          <w:b/>
          <w:bCs/>
          <w:szCs w:val="21"/>
          <w:highlight w:val="none"/>
          <w:lang w:val="en-US" w:eastAsia="zh-CN"/>
        </w:rPr>
        <w:t>七</w:t>
      </w:r>
      <w:r>
        <w:rPr>
          <w:rFonts w:hint="eastAsia" w:ascii="宋体" w:hAnsi="宋体" w:cs="宋体"/>
          <w:b/>
          <w:bCs/>
          <w:szCs w:val="21"/>
          <w:highlight w:val="none"/>
        </w:rPr>
        <w:t>、其他要求：</w:t>
      </w:r>
    </w:p>
    <w:p>
      <w:pPr>
        <w:spacing w:line="360" w:lineRule="auto"/>
        <w:ind w:firstLine="420" w:firstLineChars="200"/>
        <w:rPr>
          <w:rFonts w:hint="default" w:eastAsia="宋体"/>
          <w:lang w:val="en-US" w:eastAsia="zh-CN"/>
        </w:rPr>
      </w:pPr>
      <w:r>
        <w:rPr>
          <w:rFonts w:hint="eastAsia" w:ascii="宋体" w:hAnsi="Times New Roman" w:eastAsia="宋体" w:cs="Times New Roman"/>
          <w:szCs w:val="21"/>
          <w:highlight w:val="none"/>
          <w:lang w:eastAsia="zh-CN"/>
        </w:rPr>
        <w:t>1.中标供应商所提供的产品须满足招标人需求。若中标供应商中标后提供的货物不能满足要求的需无条件更换，且价格不予调整。若中标供应商不予更换的，招标人有权取消中标供应商的中标资格，且不予支付货款。</w:t>
      </w:r>
      <w:r>
        <w:rPr>
          <w:rFonts w:hint="eastAsia" w:ascii="宋体" w:hAnsi="Times New Roman" w:eastAsia="宋体" w:cs="Times New Roman"/>
          <w:szCs w:val="21"/>
          <w:highlight w:val="none"/>
          <w:lang w:eastAsia="zh-CN"/>
        </w:rPr>
        <w:br w:type="textWrapping"/>
      </w:r>
      <w:r>
        <w:rPr>
          <w:rFonts w:hint="eastAsia" w:ascii="宋体" w:hAnsi="Times New Roman" w:eastAsia="宋体" w:cs="Times New Roman"/>
          <w:szCs w:val="21"/>
          <w:highlight w:val="none"/>
          <w:lang w:val="en-US" w:eastAsia="zh-CN"/>
        </w:rPr>
        <w:t xml:space="preserve">    2.</w:t>
      </w:r>
      <w:r>
        <w:rPr>
          <w:rFonts w:hint="eastAsia" w:ascii="宋体" w:hAnsi="Times New Roman" w:eastAsia="宋体" w:cs="Times New Roman"/>
          <w:szCs w:val="21"/>
          <w:highlight w:val="none"/>
          <w:lang w:eastAsia="zh-CN"/>
        </w:rPr>
        <w:t>中标供应商需在中标后签订合同前提供所有响应参数的技术证明文件之一（医疗器械注册证、医疗器械注册登记表、第三方检测报告、产品技术白皮书、产品使用说明书）供招标人查验，未提供或发现虚假响应的，招标人有权取消其中标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DAE83"/>
    <w:multiLevelType w:val="singleLevel"/>
    <w:tmpl w:val="CD3DAE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2ADE155D"/>
    <w:rsid w:val="2ADE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character" w:styleId="6">
    <w:name w:val="Emphasis"/>
    <w:qFormat/>
    <w:uiPriority w:val="2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2022-12-12T03:12:00Z</dcterms:created>
  <dc:creator>兔子爱上了窝边草</dc:creator>
  <cp:lastModifiedBy>兔子爱上了窝边草</cp:lastModifiedBy>
  <dcterms:modified xsi:type="dcterms:W3CDTF">2022-12-12T03:14:20Z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3E212515A37D4499AD24BAF5EE995199</vt:lpwstr>
  </property>
</Properties>
</file>