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E9" w:rsidRDefault="00C334E9" w:rsidP="00C334E9">
      <w:pPr>
        <w:pStyle w:val="ListParagraph"/>
        <w:spacing w:line="500" w:lineRule="exact"/>
        <w:ind w:firstLineChars="0" w:firstLine="0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国产耳鼻喉诊治综合工作台一台（普通）参数要求</w:t>
      </w:r>
    </w:p>
    <w:tbl>
      <w:tblPr>
        <w:tblW w:w="95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645"/>
        <w:gridCol w:w="372"/>
        <w:gridCol w:w="1020"/>
        <w:gridCol w:w="818"/>
        <w:gridCol w:w="4977"/>
      </w:tblGrid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配件名称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7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规格型号参数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959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spacing w:line="5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一、标准配置、技术参数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复合材料台面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治疗区和书写区为一体化</w:t>
            </w:r>
            <w:r>
              <w:rPr>
                <w:rFonts w:ascii="宋体" w:hAnsi="宋体" w:hint="eastAsia"/>
                <w:sz w:val="24"/>
                <w:szCs w:val="24"/>
              </w:rPr>
              <w:t>微晶石台面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设计，尺寸：1750</w:t>
            </w:r>
            <w:r>
              <w:rPr>
                <w:rFonts w:ascii="宋体" w:hAnsi="宋体" w:hint="eastAsia"/>
                <w:sz w:val="24"/>
                <w:szCs w:val="24"/>
              </w:rPr>
              <w:t>×730×1900</w:t>
            </w:r>
            <w:r>
              <w:rPr>
                <w:rFonts w:ascii="宋体" w:hint="eastAsia"/>
                <w:sz w:val="24"/>
                <w:szCs w:val="24"/>
              </w:rPr>
              <w:t xml:space="preserve"> (</w:t>
            </w:r>
            <w:r>
              <w:rPr>
                <w:rFonts w:ascii="宋体" w:hAnsi="宋体" w:hint="eastAsia"/>
                <w:sz w:val="24"/>
                <w:szCs w:val="24"/>
              </w:rPr>
              <w:t>mm</w:t>
            </w:r>
            <w:r>
              <w:rPr>
                <w:rFonts w:asci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,易清洁、耐乱花、耐磨、防渗透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hAnsi="宋体" w:hint="eastAsia"/>
                <w:sz w:val="24"/>
                <w:szCs w:val="24"/>
              </w:rPr>
              <w:t>聚光斑照明灯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LED光源，24V/10W，</w:t>
            </w:r>
            <w:r>
              <w:rPr>
                <w:rFonts w:ascii="楷体_GB2312" w:hint="eastAsia"/>
                <w:sz w:val="24"/>
                <w:szCs w:val="24"/>
              </w:rPr>
              <w:t>亮度可调</w:t>
            </w:r>
            <w:r>
              <w:rPr>
                <w:rFonts w:ascii="楷体_GB2312" w:hAnsi="楷体_GB2312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一体化设计无极调光灯头；</w:t>
            </w:r>
            <w:r>
              <w:rPr>
                <w:rFonts w:ascii="楷体_GB2312" w:hAnsi="楷体_GB2312" w:hint="eastAsia"/>
                <w:sz w:val="24"/>
                <w:szCs w:val="24"/>
              </w:rPr>
              <w:t>20000</w:t>
            </w:r>
            <w:r>
              <w:rPr>
                <w:rFonts w:ascii="宋体" w:hAnsi="宋体" w:hint="eastAsia"/>
                <w:sz w:val="24"/>
                <w:szCs w:val="24"/>
              </w:rPr>
              <w:t>个小时使用寿命，色温在</w:t>
            </w:r>
            <w:r>
              <w:rPr>
                <w:rFonts w:ascii="楷体_GB2312" w:hAnsi="楷体_GB2312" w:hint="eastAsia"/>
                <w:sz w:val="24"/>
                <w:szCs w:val="24"/>
              </w:rPr>
              <w:t>5000K</w:t>
            </w:r>
            <w:r>
              <w:rPr>
                <w:rFonts w:ascii="宋体" w:hAnsi="宋体" w:hint="eastAsia"/>
                <w:sz w:val="24"/>
                <w:szCs w:val="24"/>
              </w:rPr>
              <w:t>左右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多功能一体化枪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正压可达0.08MPa,多功能组合式(喷雾,冲洗,喷药,喷粉)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喷雾枪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3把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2直1弯，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不锈钢制造，可拆卸，回流式喷枪设计,可高温高压消毒</w:t>
            </w:r>
            <w:r>
              <w:rPr>
                <w:rFonts w:ascii="宋体" w:hAnsi="宋体" w:hint="eastAsia"/>
                <w:sz w:val="24"/>
                <w:szCs w:val="24"/>
              </w:rPr>
              <w:t>流量3～9ml/min，喷雾锥角不小于20度。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吸引枪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吸力0－600mmHg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吹枪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正压可达0.08MPa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喷粉枪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药粉喷洒均匀，使药粉直达病灶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内窥镜光源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卤素冷光源，24V/150W 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间接镜加温器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人工开关， 750W，加热时间1-10秒可调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医用深色玻璃小药瓶，60ml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不锈钢，带盖，φ90mm×90mm，可高温消毒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器械盘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不锈钢, 带盖，</w:t>
            </w:r>
            <w:r>
              <w:rPr>
                <w:rFonts w:ascii="宋体" w:hint="eastAsia"/>
                <w:sz w:val="24"/>
                <w:szCs w:val="24"/>
              </w:rPr>
              <w:t>305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int="eastAsia"/>
                <w:sz w:val="24"/>
                <w:szCs w:val="24"/>
              </w:rPr>
              <w:t>205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0mm，可高温消毒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器械收集箱（外置）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外置式，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分类收集使用过的器械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阅片灯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可壁挂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溃污瓶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外置式，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方便观察溃污液量和清洗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正压泵、负压泵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进口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诊疗椅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机械病人椅，医生椅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959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二、技术参数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220V 50Hz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重量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110</w:t>
            </w:r>
            <w:r>
              <w:rPr>
                <w:rFonts w:ascii="宋体" w:hint="eastAsia"/>
                <w:kern w:val="0"/>
                <w:sz w:val="24"/>
                <w:szCs w:val="24"/>
              </w:rPr>
              <w:t>kg</w:t>
            </w:r>
          </w:p>
        </w:tc>
      </w:tr>
      <w:tr w:rsidR="00C334E9" w:rsidTr="00C334E9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功率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＜2000W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整机尺寸(长宽高)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334E9" w:rsidRDefault="00C334E9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1750mm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730 mm</w:t>
            </w:r>
            <w:r>
              <w:rPr>
                <w:rFonts w:ascii="宋体" w:hAnsi="宋体" w:hint="eastAsia"/>
                <w:sz w:val="24"/>
                <w:szCs w:val="24"/>
              </w:rPr>
              <w:t>×1900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mm（含灯柱高）</w:t>
            </w:r>
          </w:p>
        </w:tc>
      </w:tr>
    </w:tbl>
    <w:p w:rsidR="00C334E9" w:rsidRDefault="00C334E9" w:rsidP="00C334E9">
      <w:pPr>
        <w:pStyle w:val="ListParagraph"/>
        <w:spacing w:line="500" w:lineRule="exact"/>
        <w:ind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备注：</w:t>
      </w:r>
      <w:r>
        <w:rPr>
          <w:rFonts w:ascii="宋体" w:hAnsi="宋体" w:hint="eastAsia"/>
          <w:sz w:val="24"/>
          <w:szCs w:val="24"/>
        </w:rPr>
        <w:t>以上</w:t>
      </w:r>
      <w:r>
        <w:rPr>
          <w:rFonts w:ascii="宋体" w:hAnsi="宋体" w:hint="eastAsia"/>
          <w:sz w:val="24"/>
          <w:szCs w:val="24"/>
        </w:rPr>
        <w:t>参数必须满足，须提供相应的证明材料，不满足或未提供证明材料的按废标处理。</w:t>
      </w:r>
    </w:p>
    <w:p w:rsidR="00982923" w:rsidRDefault="00982923">
      <w:bookmarkStart w:id="0" w:name="_GoBack"/>
      <w:bookmarkEnd w:id="0"/>
    </w:p>
    <w:sectPr w:rsidR="0098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E9"/>
    <w:rsid w:val="00982923"/>
    <w:rsid w:val="00C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2C5AF-F8EE-4269-BB89-3CB7AB22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34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2021-06-28T08:28:00Z</dcterms:created>
  <dcterms:modified xsi:type="dcterms:W3CDTF">2021-06-28T08:31:00Z</dcterms:modified>
</cp:coreProperties>
</file>